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59E" w:rsidRPr="00710DD3" w:rsidRDefault="003E559E" w:rsidP="008E7130">
      <w:pPr>
        <w:spacing w:after="0" w:line="360" w:lineRule="auto"/>
        <w:ind w:left="426" w:right="141" w:hanging="246"/>
        <w:jc w:val="center"/>
        <w:rPr>
          <w:rFonts w:ascii="Times New Roman" w:hAnsi="Times New Roman" w:cs="Times New Roman"/>
          <w:b/>
          <w:bCs/>
          <w:i/>
          <w:color w:val="0000FF"/>
          <w:sz w:val="40"/>
          <w:szCs w:val="40"/>
        </w:rPr>
      </w:pPr>
      <w:r w:rsidRPr="00710DD3">
        <w:rPr>
          <w:rFonts w:ascii="Times New Roman" w:hAnsi="Times New Roman" w:cs="Times New Roman"/>
          <w:b/>
          <w:bCs/>
          <w:i/>
          <w:color w:val="0000FF"/>
          <w:sz w:val="40"/>
          <w:szCs w:val="40"/>
        </w:rPr>
        <w:t>Ассоциация Адвокатов России за Права Человека</w:t>
      </w:r>
    </w:p>
    <w:p w:rsidR="003E559E" w:rsidRPr="007528E7" w:rsidRDefault="003E559E" w:rsidP="003E559E">
      <w:pPr>
        <w:spacing w:after="0" w:line="360" w:lineRule="auto"/>
        <w:ind w:left="426" w:right="141" w:hanging="246"/>
        <w:rPr>
          <w:rFonts w:ascii="Times New Roman" w:hAnsi="Times New Roman" w:cs="Times New Roman"/>
          <w:color w:val="000080"/>
          <w:sz w:val="24"/>
          <w:szCs w:val="24"/>
          <w:highlight w:val="blue"/>
        </w:rPr>
      </w:pPr>
      <w:r w:rsidRPr="007528E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B41540" wp14:editId="709FF8C3">
                <wp:simplePos x="0" y="0"/>
                <wp:positionH relativeFrom="column">
                  <wp:posOffset>-570181</wp:posOffset>
                </wp:positionH>
                <wp:positionV relativeFrom="paragraph">
                  <wp:posOffset>769425</wp:posOffset>
                </wp:positionV>
                <wp:extent cx="6858000" cy="0"/>
                <wp:effectExtent l="0" t="19050" r="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9pt,60.6pt" to="495.1pt,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" strokeweight="3pt"/>
            </w:pict>
          </mc:Fallback>
        </mc:AlternateContent>
      </w:r>
      <w:r w:rsidRPr="007528E7">
        <w:rPr>
          <w:rFonts w:ascii="Times New Roman" w:hAnsi="Times New Roman" w:cs="Times New Roman"/>
          <w:color w:val="000080"/>
          <w:sz w:val="24"/>
          <w:szCs w:val="24"/>
          <w:highlight w:val="blue"/>
        </w:rPr>
        <w:fldChar w:fldCharType="begin"/>
      </w:r>
      <w:r w:rsidRPr="007528E7">
        <w:rPr>
          <w:rFonts w:ascii="Times New Roman" w:hAnsi="Times New Roman" w:cs="Times New Roman"/>
          <w:color w:val="000080"/>
          <w:sz w:val="24"/>
          <w:szCs w:val="24"/>
          <w:highlight w:val="blue"/>
        </w:rPr>
        <w:instrText xml:space="preserve"> QUOTE [Врезка1] </w:instrText>
      </w:r>
      <w:r w:rsidRPr="007528E7">
        <w:rPr>
          <w:rFonts w:ascii="Times New Roman" w:hAnsi="Times New Roman" w:cs="Times New Roman"/>
          <w:bCs/>
          <w:noProof/>
          <w:color w:val="000080"/>
          <w:sz w:val="24"/>
          <w:szCs w:val="24"/>
          <w:lang w:eastAsia="ru-RU"/>
        </w:rPr>
        <w:drawing>
          <wp:inline distT="0" distB="0" distL="0" distR="0" wp14:anchorId="441739BD" wp14:editId="4A0EECE3">
            <wp:extent cx="527685" cy="598170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59817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59E" w:rsidRPr="007528E7" w:rsidRDefault="003E559E" w:rsidP="003E559E">
      <w:pPr>
        <w:spacing w:after="0" w:line="360" w:lineRule="auto"/>
        <w:ind w:left="426" w:right="141" w:hanging="246"/>
        <w:rPr>
          <w:rFonts w:ascii="Times New Roman" w:hAnsi="Times New Roman" w:cs="Times New Roman"/>
          <w:color w:val="000080"/>
          <w:sz w:val="24"/>
          <w:szCs w:val="24"/>
        </w:rPr>
      </w:pPr>
      <w:r w:rsidRPr="007528E7">
        <w:rPr>
          <w:rFonts w:ascii="Times New Roman" w:hAnsi="Times New Roman" w:cs="Times New Roman"/>
          <w:color w:val="000080"/>
          <w:sz w:val="24"/>
          <w:szCs w:val="24"/>
          <w:highlight w:val="blue"/>
        </w:rPr>
        <w:fldChar w:fldCharType="separate"/>
      </w:r>
      <w:r w:rsidRPr="007528E7">
        <w:rPr>
          <w:rFonts w:ascii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39A2A984" wp14:editId="304DF9C2">
            <wp:extent cx="712470" cy="773430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73430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8E7">
        <w:rPr>
          <w:rFonts w:ascii="Times New Roman" w:hAnsi="Times New Roman" w:cs="Times New Roman"/>
          <w:color w:val="000080"/>
          <w:sz w:val="24"/>
          <w:szCs w:val="24"/>
          <w:highlight w:val="blue"/>
        </w:rPr>
        <w:fldChar w:fldCharType="end"/>
      </w:r>
      <w:r w:rsidRPr="007528E7">
        <w:rPr>
          <w:rFonts w:ascii="Times New Roman" w:hAnsi="Times New Roman" w:cs="Times New Roman"/>
          <w:color w:val="0000FF"/>
          <w:sz w:val="24"/>
          <w:szCs w:val="24"/>
        </w:rPr>
        <w:t xml:space="preserve">                                                                                </w:t>
      </w:r>
      <w:r w:rsidR="008E7130" w:rsidRPr="007528E7">
        <w:rPr>
          <w:rFonts w:ascii="Times New Roman" w:hAnsi="Times New Roman" w:cs="Times New Roman"/>
          <w:color w:val="0000FF"/>
          <w:sz w:val="24"/>
          <w:szCs w:val="24"/>
        </w:rPr>
        <w:t xml:space="preserve">                            </w:t>
      </w:r>
      <w:r w:rsidRPr="007528E7">
        <w:rPr>
          <w:rFonts w:ascii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3A7341EC" wp14:editId="72B4C848">
            <wp:extent cx="712470" cy="77343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73430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59E" w:rsidRPr="00710DD3" w:rsidRDefault="003E559E" w:rsidP="008E7130">
      <w:pPr>
        <w:spacing w:after="0" w:line="260" w:lineRule="exact"/>
        <w:ind w:left="180" w:right="180"/>
        <w:jc w:val="center"/>
        <w:rPr>
          <w:rFonts w:ascii="Times New Roman" w:hAnsi="Times New Roman" w:cs="Times New Roman"/>
          <w:sz w:val="16"/>
          <w:szCs w:val="16"/>
        </w:rPr>
      </w:pPr>
      <w:r w:rsidRPr="00710DD3">
        <w:rPr>
          <w:rFonts w:ascii="Times New Roman" w:hAnsi="Times New Roman" w:cs="Times New Roman"/>
          <w:sz w:val="16"/>
          <w:szCs w:val="16"/>
        </w:rPr>
        <w:t xml:space="preserve">Москва, 115191, ул. Малая Тульская, д.16, офис 26  </w:t>
      </w:r>
      <w:r w:rsidRPr="00710DD3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710DD3">
        <w:rPr>
          <w:rFonts w:ascii="Times New Roman" w:hAnsi="Times New Roman" w:cs="Times New Roman"/>
          <w:sz w:val="16"/>
          <w:szCs w:val="16"/>
        </w:rPr>
        <w:t>-</w:t>
      </w:r>
      <w:r w:rsidRPr="00710DD3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710DD3">
        <w:rPr>
          <w:rFonts w:ascii="Times New Roman" w:hAnsi="Times New Roman" w:cs="Times New Roman"/>
          <w:sz w:val="16"/>
          <w:szCs w:val="16"/>
        </w:rPr>
        <w:t xml:space="preserve">: </w:t>
      </w:r>
      <w:hyperlink r:id="rId8" w:history="1">
        <w:r w:rsidRPr="00710DD3">
          <w:rPr>
            <w:rStyle w:val="a5"/>
            <w:rFonts w:ascii="Times New Roman" w:hAnsi="Times New Roman" w:cs="Times New Roman"/>
            <w:sz w:val="16"/>
            <w:szCs w:val="16"/>
            <w:lang w:val="en-US"/>
          </w:rPr>
          <w:t>rusadvocate</w:t>
        </w:r>
        <w:r w:rsidRPr="00710DD3">
          <w:rPr>
            <w:rStyle w:val="a5"/>
            <w:rFonts w:ascii="Times New Roman" w:hAnsi="Times New Roman" w:cs="Times New Roman"/>
            <w:sz w:val="16"/>
            <w:szCs w:val="16"/>
          </w:rPr>
          <w:t>@</w:t>
        </w:r>
        <w:r w:rsidRPr="00710DD3">
          <w:rPr>
            <w:rStyle w:val="a5"/>
            <w:rFonts w:ascii="Times New Roman" w:hAnsi="Times New Roman" w:cs="Times New Roman"/>
            <w:sz w:val="16"/>
            <w:szCs w:val="16"/>
            <w:lang w:val="en-US"/>
          </w:rPr>
          <w:t>inbox</w:t>
        </w:r>
        <w:r w:rsidRPr="00710DD3">
          <w:rPr>
            <w:rStyle w:val="a5"/>
            <w:rFonts w:ascii="Times New Roman" w:hAnsi="Times New Roman" w:cs="Times New Roman"/>
            <w:sz w:val="16"/>
            <w:szCs w:val="16"/>
          </w:rPr>
          <w:t>.</w:t>
        </w:r>
        <w:r w:rsidRPr="00710DD3">
          <w:rPr>
            <w:rStyle w:val="a5"/>
            <w:rFonts w:ascii="Times New Roman" w:hAnsi="Times New Roman" w:cs="Times New Roman"/>
            <w:sz w:val="16"/>
            <w:szCs w:val="16"/>
            <w:lang w:val="en-US"/>
          </w:rPr>
          <w:t>ru</w:t>
        </w:r>
      </w:hyperlink>
      <w:r w:rsidRPr="00710DD3">
        <w:rPr>
          <w:rFonts w:ascii="Times New Roman" w:hAnsi="Times New Roman" w:cs="Times New Roman"/>
          <w:sz w:val="16"/>
          <w:szCs w:val="16"/>
        </w:rPr>
        <w:t>,</w:t>
      </w:r>
      <w:r w:rsidRPr="00710DD3">
        <w:rPr>
          <w:rFonts w:ascii="Times New Roman" w:hAnsi="Times New Roman" w:cs="Times New Roman"/>
          <w:color w:val="000080"/>
          <w:sz w:val="16"/>
          <w:szCs w:val="16"/>
        </w:rPr>
        <w:t xml:space="preserve"> </w:t>
      </w:r>
      <w:hyperlink r:id="rId9" w:history="1">
        <w:r w:rsidRPr="00710DD3">
          <w:rPr>
            <w:rStyle w:val="a5"/>
            <w:rFonts w:ascii="Times New Roman" w:hAnsi="Times New Roman" w:cs="Times New Roman"/>
            <w:sz w:val="16"/>
            <w:szCs w:val="16"/>
            <w:lang w:val="en-US"/>
          </w:rPr>
          <w:t>www</w:t>
        </w:r>
        <w:r w:rsidRPr="00710DD3">
          <w:rPr>
            <w:rStyle w:val="a5"/>
            <w:rFonts w:ascii="Times New Roman" w:hAnsi="Times New Roman" w:cs="Times New Roman"/>
            <w:sz w:val="16"/>
            <w:szCs w:val="16"/>
          </w:rPr>
          <w:t>.</w:t>
        </w:r>
        <w:r w:rsidRPr="00710DD3">
          <w:rPr>
            <w:rStyle w:val="a5"/>
            <w:rFonts w:ascii="Times New Roman" w:hAnsi="Times New Roman" w:cs="Times New Roman"/>
            <w:sz w:val="16"/>
            <w:szCs w:val="16"/>
            <w:lang w:val="en-US"/>
          </w:rPr>
          <w:t>rusadvocat</w:t>
        </w:r>
        <w:r w:rsidRPr="00710DD3">
          <w:rPr>
            <w:rStyle w:val="a5"/>
            <w:rFonts w:ascii="Times New Roman" w:hAnsi="Times New Roman" w:cs="Times New Roman"/>
            <w:sz w:val="16"/>
            <w:szCs w:val="16"/>
          </w:rPr>
          <w:t>.</w:t>
        </w:r>
        <w:r w:rsidRPr="00710DD3">
          <w:rPr>
            <w:rStyle w:val="a5"/>
            <w:rFonts w:ascii="Times New Roman" w:hAnsi="Times New Roman" w:cs="Times New Roman"/>
            <w:sz w:val="16"/>
            <w:szCs w:val="16"/>
            <w:lang w:val="en-US"/>
          </w:rPr>
          <w:t>com</w:t>
        </w:r>
      </w:hyperlink>
    </w:p>
    <w:p w:rsidR="003E559E" w:rsidRPr="007528E7" w:rsidRDefault="003E559E" w:rsidP="003E559E">
      <w:pPr>
        <w:spacing w:after="0" w:line="260" w:lineRule="exact"/>
        <w:ind w:left="180" w:right="180"/>
        <w:rPr>
          <w:rFonts w:ascii="Times New Roman" w:hAnsi="Times New Roman" w:cs="Times New Roman"/>
          <w:sz w:val="24"/>
          <w:szCs w:val="24"/>
        </w:rPr>
      </w:pPr>
    </w:p>
    <w:p w:rsidR="003E559E" w:rsidRPr="006F74B9" w:rsidRDefault="003E559E" w:rsidP="003E559E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F74B9">
        <w:rPr>
          <w:rFonts w:ascii="Times New Roman" w:hAnsi="Times New Roman" w:cs="Times New Roman"/>
          <w:b/>
          <w:sz w:val="24"/>
          <w:szCs w:val="24"/>
        </w:rPr>
        <w:t>Москва</w:t>
      </w:r>
    </w:p>
    <w:p w:rsidR="003E559E" w:rsidRPr="006F74B9" w:rsidRDefault="003E559E" w:rsidP="003E559E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F74B9">
        <w:rPr>
          <w:rFonts w:ascii="Times New Roman" w:hAnsi="Times New Roman" w:cs="Times New Roman"/>
          <w:b/>
          <w:sz w:val="24"/>
          <w:szCs w:val="24"/>
        </w:rPr>
        <w:t>№</w:t>
      </w:r>
      <w:r w:rsidR="00F50E5E" w:rsidRPr="006F74B9">
        <w:rPr>
          <w:rFonts w:ascii="Times New Roman" w:hAnsi="Times New Roman" w:cs="Times New Roman"/>
          <w:b/>
          <w:sz w:val="24"/>
          <w:szCs w:val="24"/>
        </w:rPr>
        <w:t>1572</w:t>
      </w:r>
      <w:r w:rsidR="009A7FAF" w:rsidRPr="006F74B9">
        <w:rPr>
          <w:rFonts w:ascii="Times New Roman" w:hAnsi="Times New Roman" w:cs="Times New Roman"/>
          <w:b/>
          <w:sz w:val="24"/>
          <w:szCs w:val="24"/>
        </w:rPr>
        <w:t>/2022</w:t>
      </w:r>
      <w:r w:rsidRPr="006F74B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8E7130" w:rsidRPr="006F74B9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6F74B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C5DB0" w:rsidRPr="006F74B9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6F74B9">
        <w:rPr>
          <w:rFonts w:ascii="Times New Roman" w:hAnsi="Times New Roman" w:cs="Times New Roman"/>
          <w:b/>
          <w:sz w:val="24"/>
          <w:szCs w:val="24"/>
        </w:rPr>
        <w:t>«</w:t>
      </w:r>
      <w:r w:rsidR="009A7FAF" w:rsidRPr="006F74B9">
        <w:rPr>
          <w:rFonts w:ascii="Times New Roman" w:hAnsi="Times New Roman" w:cs="Times New Roman"/>
          <w:b/>
          <w:sz w:val="24"/>
          <w:szCs w:val="24"/>
        </w:rPr>
        <w:t>09</w:t>
      </w:r>
      <w:r w:rsidRPr="006F74B9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9A7FAF" w:rsidRPr="006F74B9">
        <w:rPr>
          <w:rFonts w:ascii="Times New Roman" w:hAnsi="Times New Roman" w:cs="Times New Roman"/>
          <w:b/>
          <w:sz w:val="24"/>
          <w:szCs w:val="24"/>
        </w:rPr>
        <w:t>декабря</w:t>
      </w:r>
      <w:r w:rsidRPr="006F74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7FAF" w:rsidRPr="006F74B9">
        <w:rPr>
          <w:rFonts w:ascii="Times New Roman" w:hAnsi="Times New Roman" w:cs="Times New Roman"/>
          <w:b/>
          <w:sz w:val="24"/>
          <w:szCs w:val="24"/>
        </w:rPr>
        <w:t>2022</w:t>
      </w:r>
      <w:r w:rsidRPr="006F74B9">
        <w:rPr>
          <w:rFonts w:ascii="Times New Roman" w:hAnsi="Times New Roman" w:cs="Times New Roman"/>
          <w:b/>
          <w:sz w:val="24"/>
          <w:szCs w:val="24"/>
        </w:rPr>
        <w:t>г.</w:t>
      </w:r>
    </w:p>
    <w:p w:rsidR="003E559E" w:rsidRDefault="003E559E" w:rsidP="003E559E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9155A4" w:rsidRDefault="009155A4" w:rsidP="003E559E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9155A4" w:rsidRPr="006F74B9" w:rsidRDefault="009155A4" w:rsidP="003E559E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3E559E" w:rsidRPr="009155A4" w:rsidRDefault="009A7FAF" w:rsidP="003E559E">
      <w:pPr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  <w:shd w:val="clear" w:color="auto" w:fill="FFFFFF"/>
        </w:rPr>
      </w:pPr>
      <w:r w:rsidRPr="009155A4">
        <w:rPr>
          <w:rFonts w:ascii="Times New Roman" w:hAnsi="Times New Roman" w:cs="Times New Roman"/>
          <w:b/>
          <w:color w:val="000000" w:themeColor="text1"/>
          <w:sz w:val="48"/>
          <w:szCs w:val="48"/>
          <w:shd w:val="clear" w:color="auto" w:fill="FFFFFF"/>
        </w:rPr>
        <w:t>Доклад</w:t>
      </w:r>
      <w:r w:rsidR="00F50E5E" w:rsidRPr="009155A4">
        <w:rPr>
          <w:rFonts w:ascii="Times New Roman" w:hAnsi="Times New Roman" w:cs="Times New Roman"/>
          <w:b/>
          <w:color w:val="000000" w:themeColor="text1"/>
          <w:sz w:val="48"/>
          <w:szCs w:val="48"/>
          <w:shd w:val="clear" w:color="auto" w:fill="FFFFFF"/>
        </w:rPr>
        <w:t xml:space="preserve"> за 2022 год</w:t>
      </w:r>
    </w:p>
    <w:p w:rsidR="003E559E" w:rsidRPr="009155A4" w:rsidRDefault="00F50E5E" w:rsidP="003E559E">
      <w:pPr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  <w:shd w:val="clear" w:color="auto" w:fill="FFFFFF"/>
        </w:rPr>
      </w:pPr>
      <w:r w:rsidRPr="009155A4">
        <w:rPr>
          <w:rFonts w:ascii="Times New Roman" w:hAnsi="Times New Roman" w:cs="Times New Roman"/>
          <w:b/>
          <w:color w:val="000000" w:themeColor="text1"/>
          <w:sz w:val="48"/>
          <w:szCs w:val="48"/>
          <w:shd w:val="clear" w:color="auto" w:fill="FFFFFF"/>
        </w:rPr>
        <w:t xml:space="preserve">Тема: Право собственности в России </w:t>
      </w:r>
    </w:p>
    <w:p w:rsidR="003E559E" w:rsidRPr="009155A4" w:rsidRDefault="003E559E" w:rsidP="009F701C">
      <w:pPr>
        <w:jc w:val="right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</w:p>
    <w:p w:rsidR="003E559E" w:rsidRPr="006F74B9" w:rsidRDefault="003E559E" w:rsidP="003E559E">
      <w:pPr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50E5E" w:rsidRPr="006F74B9" w:rsidRDefault="00F50E5E" w:rsidP="00F50E5E">
      <w:pPr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74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9A7FAF" w:rsidRPr="006F74B9" w:rsidRDefault="009A7FAF" w:rsidP="003E559E">
      <w:pPr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E559E" w:rsidRPr="006F74B9" w:rsidRDefault="003E559E" w:rsidP="003E559E">
      <w:pPr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E559E" w:rsidRPr="006F74B9" w:rsidRDefault="003E559E" w:rsidP="003E559E">
      <w:pPr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3E559E" w:rsidRPr="006F74B9" w:rsidRDefault="003E559E" w:rsidP="003E559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571EE1" w:rsidRPr="007528E7" w:rsidRDefault="00571EE1" w:rsidP="003E559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571EE1" w:rsidRPr="007528E7" w:rsidRDefault="00571EE1" w:rsidP="003E559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571EE1" w:rsidRPr="007528E7" w:rsidRDefault="00571EE1" w:rsidP="003E559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571EE1" w:rsidRPr="007528E7" w:rsidRDefault="00571EE1" w:rsidP="003E559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F50E5E" w:rsidRPr="007528E7" w:rsidRDefault="00F50E5E" w:rsidP="003E559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F50E5E" w:rsidRPr="007528E7" w:rsidRDefault="00F50E5E" w:rsidP="003E559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F3CA2" w:rsidRDefault="00CF3CA2" w:rsidP="00CF3CA2">
      <w:pPr>
        <w:pStyle w:val="a3"/>
        <w:spacing w:after="0" w:line="360" w:lineRule="exact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1D46AA" w:rsidRDefault="001D46AA" w:rsidP="00CF3CA2">
      <w:pPr>
        <w:pStyle w:val="a3"/>
        <w:spacing w:after="0" w:line="360" w:lineRule="exact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155A4" w:rsidRPr="007528E7" w:rsidRDefault="009155A4" w:rsidP="00CF3CA2">
      <w:pPr>
        <w:pStyle w:val="a3"/>
        <w:spacing w:after="0" w:line="360" w:lineRule="exact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19EC" w:rsidRDefault="000719EC" w:rsidP="00F50E5E">
      <w:pPr>
        <w:spacing w:after="0" w:line="360" w:lineRule="exact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Оглавление</w:t>
      </w:r>
    </w:p>
    <w:p w:rsidR="000719EC" w:rsidRDefault="000719EC" w:rsidP="000719EC">
      <w:pPr>
        <w:spacing w:after="0" w:line="360" w:lineRule="exac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Статистические д</w:t>
      </w:r>
      <w:r w:rsidRPr="00197117">
        <w:rPr>
          <w:rFonts w:ascii="Times New Roman" w:hAnsi="Times New Roman" w:cs="Times New Roman"/>
          <w:b/>
          <w:sz w:val="24"/>
          <w:szCs w:val="24"/>
        </w:rPr>
        <w:t xml:space="preserve">анные Ассоциации Адвокатов России за Права Человека за 2022 г. </w:t>
      </w:r>
      <w:r>
        <w:rPr>
          <w:rFonts w:ascii="Times New Roman" w:hAnsi="Times New Roman" w:cs="Times New Roman"/>
          <w:b/>
          <w:sz w:val="24"/>
          <w:szCs w:val="24"/>
        </w:rPr>
        <w:t>в сфере права собственности………………………………………………стр. 3</w:t>
      </w:r>
    </w:p>
    <w:p w:rsidR="000719EC" w:rsidRDefault="000719EC" w:rsidP="000719EC">
      <w:pPr>
        <w:spacing w:after="0" w:line="360" w:lineRule="exac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719EC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Основные проблемы права собственности в России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…………………..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стр. 5</w:t>
      </w:r>
    </w:p>
    <w:p w:rsidR="000719EC" w:rsidRPr="00873AE4" w:rsidRDefault="000719EC" w:rsidP="000719EC">
      <w:pPr>
        <w:spacing w:after="0" w:line="360" w:lineRule="exac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73AE4" w:rsidRPr="00710D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Проблема права собственности</w:t>
      </w:r>
      <w:r w:rsidR="00873A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 примере частного газопровод </w:t>
      </w:r>
      <w:r w:rsidR="00873AE4">
        <w:rPr>
          <w:rFonts w:ascii="Times New Roman" w:hAnsi="Times New Roman" w:cs="Times New Roman"/>
          <w:b/>
          <w:sz w:val="24"/>
          <w:szCs w:val="24"/>
        </w:rPr>
        <w:t>…</w:t>
      </w:r>
      <w:r>
        <w:rPr>
          <w:rFonts w:ascii="Times New Roman" w:hAnsi="Times New Roman" w:cs="Times New Roman"/>
          <w:b/>
          <w:sz w:val="24"/>
          <w:szCs w:val="24"/>
        </w:rPr>
        <w:t xml:space="preserve">стр. </w:t>
      </w:r>
      <w:r w:rsidR="00873AE4">
        <w:rPr>
          <w:rFonts w:ascii="Times New Roman" w:hAnsi="Times New Roman" w:cs="Times New Roman"/>
          <w:b/>
          <w:sz w:val="24"/>
          <w:szCs w:val="24"/>
        </w:rPr>
        <w:t>7</w:t>
      </w:r>
    </w:p>
    <w:p w:rsidR="000719EC" w:rsidRPr="000719EC" w:rsidRDefault="000719EC" w:rsidP="00F50E5E">
      <w:pPr>
        <w:spacing w:after="0" w:line="360" w:lineRule="exact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719EC" w:rsidRDefault="000719EC" w:rsidP="00F50E5E">
      <w:pPr>
        <w:spacing w:after="0" w:line="360" w:lineRule="exact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719EC" w:rsidRDefault="000719EC" w:rsidP="00F50E5E">
      <w:pPr>
        <w:spacing w:after="0" w:line="360" w:lineRule="exact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719EC" w:rsidRDefault="000719EC" w:rsidP="00F50E5E">
      <w:pPr>
        <w:spacing w:after="0" w:line="360" w:lineRule="exact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719EC" w:rsidRDefault="000719EC" w:rsidP="00F50E5E">
      <w:pPr>
        <w:spacing w:after="0" w:line="360" w:lineRule="exact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719EC" w:rsidRDefault="000719EC" w:rsidP="00F50E5E">
      <w:pPr>
        <w:spacing w:after="0" w:line="360" w:lineRule="exact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719EC" w:rsidRDefault="000719EC" w:rsidP="00F50E5E">
      <w:pPr>
        <w:spacing w:after="0" w:line="360" w:lineRule="exact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719EC" w:rsidRDefault="000719EC" w:rsidP="00F50E5E">
      <w:pPr>
        <w:spacing w:after="0" w:line="360" w:lineRule="exact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719EC" w:rsidRDefault="000719EC" w:rsidP="00F50E5E">
      <w:pPr>
        <w:spacing w:after="0" w:line="360" w:lineRule="exact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719EC" w:rsidRDefault="000719EC" w:rsidP="00F50E5E">
      <w:pPr>
        <w:spacing w:after="0" w:line="360" w:lineRule="exact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719EC" w:rsidRDefault="000719EC" w:rsidP="00F50E5E">
      <w:pPr>
        <w:spacing w:after="0" w:line="360" w:lineRule="exact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719EC" w:rsidRDefault="000719EC" w:rsidP="00F50E5E">
      <w:pPr>
        <w:spacing w:after="0" w:line="360" w:lineRule="exact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719EC" w:rsidRDefault="000719EC" w:rsidP="00F50E5E">
      <w:pPr>
        <w:spacing w:after="0" w:line="360" w:lineRule="exact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719EC" w:rsidRDefault="000719EC" w:rsidP="00F50E5E">
      <w:pPr>
        <w:spacing w:after="0" w:line="360" w:lineRule="exact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719EC" w:rsidRDefault="000719EC" w:rsidP="00F50E5E">
      <w:pPr>
        <w:spacing w:after="0" w:line="360" w:lineRule="exact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719EC" w:rsidRDefault="000719EC" w:rsidP="00F50E5E">
      <w:pPr>
        <w:spacing w:after="0" w:line="360" w:lineRule="exact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719EC" w:rsidRDefault="000719EC" w:rsidP="00F50E5E">
      <w:pPr>
        <w:spacing w:after="0" w:line="360" w:lineRule="exact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719EC" w:rsidRDefault="000719EC" w:rsidP="00F50E5E">
      <w:pPr>
        <w:spacing w:after="0" w:line="360" w:lineRule="exact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719EC" w:rsidRDefault="000719EC" w:rsidP="00F50E5E">
      <w:pPr>
        <w:spacing w:after="0" w:line="360" w:lineRule="exact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719EC" w:rsidRDefault="000719EC" w:rsidP="00F50E5E">
      <w:pPr>
        <w:spacing w:after="0" w:line="360" w:lineRule="exact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719EC" w:rsidRDefault="000719EC" w:rsidP="00F50E5E">
      <w:pPr>
        <w:spacing w:after="0" w:line="360" w:lineRule="exact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719EC" w:rsidRDefault="000719EC" w:rsidP="00F50E5E">
      <w:pPr>
        <w:spacing w:after="0" w:line="360" w:lineRule="exact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719EC" w:rsidRDefault="000719EC" w:rsidP="00F50E5E">
      <w:pPr>
        <w:spacing w:after="0" w:line="360" w:lineRule="exact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719EC" w:rsidRDefault="000719EC" w:rsidP="00F50E5E">
      <w:pPr>
        <w:spacing w:after="0" w:line="360" w:lineRule="exact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719EC" w:rsidRDefault="000719EC" w:rsidP="00F50E5E">
      <w:pPr>
        <w:spacing w:after="0" w:line="360" w:lineRule="exact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719EC" w:rsidRDefault="000719EC" w:rsidP="00F50E5E">
      <w:pPr>
        <w:spacing w:after="0" w:line="360" w:lineRule="exact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719EC" w:rsidRDefault="000719EC" w:rsidP="00F50E5E">
      <w:pPr>
        <w:spacing w:after="0" w:line="360" w:lineRule="exact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719EC" w:rsidRDefault="000719EC" w:rsidP="00F50E5E">
      <w:pPr>
        <w:spacing w:after="0" w:line="360" w:lineRule="exact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719EC" w:rsidRDefault="000719EC" w:rsidP="00F50E5E">
      <w:pPr>
        <w:spacing w:after="0" w:line="360" w:lineRule="exact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719EC" w:rsidRDefault="000719EC" w:rsidP="00F50E5E">
      <w:pPr>
        <w:spacing w:after="0" w:line="360" w:lineRule="exact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719EC" w:rsidRDefault="000719EC" w:rsidP="00F50E5E">
      <w:pPr>
        <w:spacing w:after="0" w:line="360" w:lineRule="exact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719EC" w:rsidRDefault="000719EC" w:rsidP="00F50E5E">
      <w:pPr>
        <w:spacing w:after="0" w:line="360" w:lineRule="exact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719EC" w:rsidRDefault="000719EC" w:rsidP="00F50E5E">
      <w:pPr>
        <w:spacing w:after="0" w:line="360" w:lineRule="exact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719EC" w:rsidRDefault="000719EC" w:rsidP="00F50E5E">
      <w:pPr>
        <w:spacing w:after="0" w:line="360" w:lineRule="exact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719EC" w:rsidRDefault="000719EC" w:rsidP="00F50E5E">
      <w:pPr>
        <w:spacing w:after="0" w:line="360" w:lineRule="exact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95125" w:rsidRDefault="00995125" w:rsidP="00F50E5E">
      <w:pPr>
        <w:spacing w:after="0" w:line="360" w:lineRule="exact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719EC" w:rsidRDefault="000719EC" w:rsidP="00F50E5E">
      <w:pPr>
        <w:spacing w:after="0" w:line="360" w:lineRule="exact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B4CA6" w:rsidRPr="00197117" w:rsidRDefault="006F74B9" w:rsidP="00F50E5E">
      <w:pPr>
        <w:spacing w:after="0" w:line="360" w:lineRule="exact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Материалы </w:t>
      </w:r>
      <w:r w:rsidR="006B4CA6" w:rsidRPr="001971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для подготовки </w:t>
      </w:r>
      <w:r w:rsidR="00F50E5E" w:rsidRPr="001971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доклада</w:t>
      </w:r>
      <w:r w:rsidR="006B4CA6" w:rsidRPr="001971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F50E5E" w:rsidRPr="007528E7" w:rsidRDefault="00F50E5E" w:rsidP="00F50E5E">
      <w:pPr>
        <w:pStyle w:val="a3"/>
        <w:numPr>
          <w:ilvl w:val="0"/>
          <w:numId w:val="10"/>
        </w:numPr>
        <w:spacing w:after="0" w:line="360" w:lineRule="exact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8E7">
        <w:rPr>
          <w:rFonts w:ascii="Times New Roman" w:hAnsi="Times New Roman" w:cs="Times New Roman"/>
          <w:color w:val="000000" w:themeColor="text1"/>
          <w:sz w:val="24"/>
          <w:szCs w:val="24"/>
        </w:rPr>
        <w:t>Статистика соблюдения права собственности в России приемной Ассоциации Адвокатов России за Права Человека;</w:t>
      </w:r>
    </w:p>
    <w:p w:rsidR="00F50E5E" w:rsidRPr="007528E7" w:rsidRDefault="00F50E5E" w:rsidP="00F50E5E">
      <w:pPr>
        <w:pStyle w:val="a3"/>
        <w:numPr>
          <w:ilvl w:val="0"/>
          <w:numId w:val="10"/>
        </w:numPr>
        <w:spacing w:after="0" w:line="360" w:lineRule="exact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8E7">
        <w:rPr>
          <w:rFonts w:ascii="Times New Roman" w:hAnsi="Times New Roman" w:cs="Times New Roman"/>
          <w:color w:val="000000" w:themeColor="text1"/>
          <w:sz w:val="24"/>
          <w:szCs w:val="24"/>
        </w:rPr>
        <w:t>Копии материалов дел и обращений более 4 500 граждан и организаций за 2022 год;</w:t>
      </w:r>
    </w:p>
    <w:p w:rsidR="00F50E5E" w:rsidRPr="007528E7" w:rsidRDefault="00F50E5E" w:rsidP="00F50E5E">
      <w:pPr>
        <w:pStyle w:val="a3"/>
        <w:numPr>
          <w:ilvl w:val="0"/>
          <w:numId w:val="10"/>
        </w:numPr>
        <w:spacing w:after="0" w:line="360" w:lineRule="exact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Судебная практика </w:t>
      </w:r>
      <w:proofErr w:type="spellStart"/>
      <w:r w:rsidRPr="007528E7">
        <w:rPr>
          <w:rFonts w:ascii="Times New Roman" w:hAnsi="Times New Roman" w:cs="Times New Roman"/>
          <w:color w:val="000000" w:themeColor="text1"/>
          <w:sz w:val="24"/>
          <w:szCs w:val="24"/>
        </w:rPr>
        <w:t>дефенсоров</w:t>
      </w:r>
      <w:proofErr w:type="spellEnd"/>
      <w:r w:rsidRPr="00752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Ассоциации Адвокатов России за Права Человека. </w:t>
      </w:r>
    </w:p>
    <w:p w:rsidR="008E7130" w:rsidRPr="007528E7" w:rsidRDefault="008E7130" w:rsidP="00F50E5E">
      <w:pPr>
        <w:spacing w:after="0" w:line="360" w:lineRule="exac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5FE0" w:rsidRPr="00197117" w:rsidRDefault="000A35A2" w:rsidP="00F50E5E">
      <w:pPr>
        <w:spacing w:after="0" w:line="360" w:lineRule="exact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 </w:t>
      </w:r>
    </w:p>
    <w:p w:rsidR="00FA5FE0" w:rsidRPr="007528E7" w:rsidRDefault="00F50E5E" w:rsidP="00F50E5E">
      <w:pPr>
        <w:spacing w:after="0" w:line="360" w:lineRule="exac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8E7">
        <w:rPr>
          <w:rFonts w:ascii="Times New Roman" w:hAnsi="Times New Roman" w:cs="Times New Roman"/>
          <w:color w:val="000000" w:themeColor="text1"/>
          <w:sz w:val="24"/>
          <w:szCs w:val="24"/>
        </w:rPr>
        <w:t>Отчетный доклад за 2022 год по обращениям по вопросам соблюдения права собственности в России</w:t>
      </w:r>
      <w:r w:rsidR="003A3E2B" w:rsidRPr="007528E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F3CA2" w:rsidRPr="007528E7" w:rsidRDefault="006F74B9" w:rsidP="00F50E5E">
      <w:pPr>
        <w:spacing w:after="0" w:line="360" w:lineRule="exac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F74B9" w:rsidRDefault="006F74B9" w:rsidP="00F50E5E">
      <w:pPr>
        <w:spacing w:after="0" w:line="360" w:lineRule="exac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532088" w:rsidRDefault="006F74B9" w:rsidP="00F50E5E">
      <w:pPr>
        <w:spacing w:after="0" w:line="360" w:lineRule="exac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Статистические д</w:t>
      </w:r>
      <w:r w:rsidR="00F50E5E" w:rsidRPr="00197117">
        <w:rPr>
          <w:rFonts w:ascii="Times New Roman" w:hAnsi="Times New Roman" w:cs="Times New Roman"/>
          <w:b/>
          <w:sz w:val="24"/>
          <w:szCs w:val="24"/>
        </w:rPr>
        <w:t xml:space="preserve">анные Ассоциации Адвокатов России за Права Человека за 2022 г. </w:t>
      </w:r>
      <w:r>
        <w:rPr>
          <w:rFonts w:ascii="Times New Roman" w:hAnsi="Times New Roman" w:cs="Times New Roman"/>
          <w:b/>
          <w:sz w:val="24"/>
          <w:szCs w:val="24"/>
        </w:rPr>
        <w:t>в сфере права собственности</w:t>
      </w:r>
    </w:p>
    <w:p w:rsidR="006F74B9" w:rsidRPr="000A35A2" w:rsidRDefault="006F74B9" w:rsidP="00F50E5E">
      <w:pPr>
        <w:spacing w:after="0" w:line="360" w:lineRule="exac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0E5E" w:rsidRPr="007528E7" w:rsidRDefault="00F50E5E" w:rsidP="00F50E5E">
      <w:pPr>
        <w:spacing w:after="0" w:line="36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8E7">
        <w:rPr>
          <w:rFonts w:ascii="Times New Roman" w:hAnsi="Times New Roman" w:cs="Times New Roman"/>
          <w:color w:val="000000" w:themeColor="text1"/>
          <w:sz w:val="24"/>
          <w:szCs w:val="24"/>
        </w:rPr>
        <w:t>Право собственности в России гарантировано статьей 17 Всеобщей декларации прав человека, ст. 35 Конституции РФ, ст. 209 ГК РФ и другим законодательством.</w:t>
      </w:r>
    </w:p>
    <w:p w:rsidR="00F50E5E" w:rsidRPr="007528E7" w:rsidRDefault="00F50E5E" w:rsidP="00F50E5E">
      <w:pPr>
        <w:spacing w:after="0" w:line="36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 правом собственности, согласно ГК РФ, понимается право владения, пользования и распоряжения своим имуществом. </w:t>
      </w:r>
    </w:p>
    <w:p w:rsidR="00532088" w:rsidRPr="007528E7" w:rsidRDefault="00532088" w:rsidP="00F50E5E">
      <w:pPr>
        <w:spacing w:after="0" w:line="36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0E5E" w:rsidRPr="007528E7" w:rsidRDefault="00F50E5E" w:rsidP="00F50E5E">
      <w:pPr>
        <w:spacing w:after="0" w:line="36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528E7">
        <w:rPr>
          <w:rFonts w:ascii="Times New Roman" w:hAnsi="Times New Roman" w:cs="Times New Roman"/>
          <w:color w:val="000000" w:themeColor="text1"/>
          <w:sz w:val="24"/>
          <w:szCs w:val="24"/>
        </w:rPr>
        <w:t>В России одно из самых либеральных законодательств в мире</w:t>
      </w:r>
      <w:r w:rsidR="00337B72" w:rsidRPr="007528E7">
        <w:rPr>
          <w:rFonts w:ascii="Times New Roman" w:hAnsi="Times New Roman" w:cs="Times New Roman"/>
          <w:color w:val="000000" w:themeColor="text1"/>
          <w:sz w:val="24"/>
          <w:szCs w:val="24"/>
        </w:rPr>
        <w:t>, регулирующих право собственности</w:t>
      </w:r>
      <w:r w:rsidRPr="00752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в России существует возможность приобретения имущества самими гражданами России без ограничений, иностранными гражданами, лицами без гражданства, которые могут приобретать, в том числе земли сельскохозяйственного назначения, промышленные земли, жилую и нежилую недвижимость и т.д., в отличие от ряда зарубежных стран, где существует запрет на приобретение, например, сельхозземель иностранцами</w:t>
      </w:r>
      <w:proofErr w:type="gramEnd"/>
      <w:r w:rsidRPr="00752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иные ограничения. </w:t>
      </w:r>
    </w:p>
    <w:p w:rsidR="00532088" w:rsidRPr="007528E7" w:rsidRDefault="00532088" w:rsidP="00F50E5E">
      <w:pPr>
        <w:spacing w:after="0" w:line="36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0E5E" w:rsidRPr="007528E7" w:rsidRDefault="00532088" w:rsidP="00F50E5E">
      <w:pPr>
        <w:spacing w:after="0" w:line="36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8E7">
        <w:rPr>
          <w:rFonts w:ascii="Times New Roman" w:hAnsi="Times New Roman" w:cs="Times New Roman"/>
          <w:color w:val="000000" w:themeColor="text1"/>
          <w:sz w:val="24"/>
          <w:szCs w:val="24"/>
        </w:rPr>
        <w:t>Однако в</w:t>
      </w:r>
      <w:r w:rsidR="00F50E5E" w:rsidRPr="00752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России существует проблема защиты права собственности от посягательства третьих лиц, размер компенсации</w:t>
      </w:r>
      <w:r w:rsidRPr="00752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утраченную собственность</w:t>
      </w:r>
      <w:r w:rsidR="00F50E5E" w:rsidRPr="00752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количество неоформленного права собственности и нежелание людей оформлять право собственности ради ухода от уплаты налогов, вторая причина – </w:t>
      </w:r>
      <w:proofErr w:type="spellStart"/>
      <w:r w:rsidR="00F50E5E" w:rsidRPr="007528E7">
        <w:rPr>
          <w:rFonts w:ascii="Times New Roman" w:hAnsi="Times New Roman" w:cs="Times New Roman"/>
          <w:color w:val="000000" w:themeColor="text1"/>
          <w:sz w:val="24"/>
          <w:szCs w:val="24"/>
        </w:rPr>
        <w:t>паттернализм</w:t>
      </w:r>
      <w:proofErr w:type="spellEnd"/>
      <w:r w:rsidR="00F50E5E" w:rsidRPr="00752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532088" w:rsidRPr="007528E7" w:rsidRDefault="00532088" w:rsidP="00F50E5E">
      <w:pPr>
        <w:spacing w:after="0" w:line="36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F50E5E" w:rsidRPr="007528E7" w:rsidRDefault="00F50E5E" w:rsidP="00532088">
      <w:pPr>
        <w:spacing w:after="0" w:line="36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8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 2021 года активно ведется работа по выявлению неоформленного имущества – земельных участков, зданий, сооружений, помещений, </w:t>
      </w:r>
      <w:proofErr w:type="spellStart"/>
      <w:r w:rsidRPr="007528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машино</w:t>
      </w:r>
      <w:proofErr w:type="spellEnd"/>
      <w:r w:rsidRPr="007528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-мест и т.д., так как отсутствие учета </w:t>
      </w:r>
      <w:r w:rsidRPr="00752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создаёт возможность для злоупотреблений. </w:t>
      </w:r>
      <w:r w:rsidRPr="007528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 оценкам </w:t>
      </w:r>
      <w:proofErr w:type="spellStart"/>
      <w:r w:rsidRPr="007528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Росреестра</w:t>
      </w:r>
      <w:proofErr w:type="spellEnd"/>
      <w:r w:rsidRPr="007528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в России около 25 миллионов земельных участков и объектов капитального и незавершенного строительства являются бесхозными. Такое имущество есть практически во всех регионах. При этом заброшенные земли и пустующие здания создают местным властям немало пробле</w:t>
      </w:r>
      <w:r w:rsidR="00532088" w:rsidRPr="007528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 и нередко становятся объектом мошеннических действий.</w:t>
      </w:r>
      <w:r w:rsidRPr="007528E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528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2021 году выявлять бесхозные участки, дома и квартиры поручили органам местного самоуправления. Однако до сих пор в законодательстве не записано, что делать с этим имуществом дальше. </w:t>
      </w:r>
      <w:proofErr w:type="gramStart"/>
      <w:r w:rsidRPr="007528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Исправить это призван</w:t>
      </w:r>
      <w:proofErr w:type="gramEnd"/>
      <w:r w:rsidRPr="007528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законопроект сенаторов и депутатов, </w:t>
      </w:r>
      <w:r w:rsidRPr="007528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который Госдума приняла в первом чтении на пленарном заседании 7 декабря</w:t>
      </w:r>
      <w:r w:rsidR="00532088" w:rsidRPr="007528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2022 года</w:t>
      </w:r>
      <w:r w:rsidRPr="007528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7528E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528E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528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Законопроектом предлагается сначала ставить заброшенные земли и бесхозные дома на учет, а потом оформлять на них право муниципальной или государственной собственности. Этим муниципалитеты смогут решить многие проблемы, например, предоставить жилье нуждающимся, а земли — сельхозпроизводителям.</w:t>
      </w:r>
    </w:p>
    <w:p w:rsidR="00532088" w:rsidRPr="007528E7" w:rsidRDefault="00532088" w:rsidP="00F50E5E">
      <w:pPr>
        <w:spacing w:after="0" w:line="36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F50E5E" w:rsidRPr="007528E7" w:rsidRDefault="00F50E5E" w:rsidP="00F50E5E">
      <w:pPr>
        <w:spacing w:after="0" w:line="36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528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Что касается неоформленного имущества – его учет также ведется, и первые данные должны появиться в самое ближайшее время. </w:t>
      </w:r>
    </w:p>
    <w:p w:rsidR="006F6600" w:rsidRPr="007528E7" w:rsidRDefault="006F6600" w:rsidP="00F50E5E">
      <w:pPr>
        <w:spacing w:after="0" w:line="36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528E7" w:rsidRPr="006C5593" w:rsidRDefault="007528E7" w:rsidP="006C5593">
      <w:pPr>
        <w:rPr>
          <w:rFonts w:ascii="Times New Roman" w:hAnsi="Times New Roman" w:cs="Times New Roman"/>
          <w:sz w:val="24"/>
          <w:szCs w:val="24"/>
        </w:rPr>
      </w:pPr>
      <w:r w:rsidRPr="006C5593">
        <w:rPr>
          <w:rFonts w:ascii="Times New Roman" w:hAnsi="Times New Roman" w:cs="Times New Roman"/>
          <w:sz w:val="24"/>
          <w:szCs w:val="24"/>
        </w:rPr>
        <w:t>Важно отметить, то территория России составляет 12,5% земельных ресурсов планеты.</w:t>
      </w:r>
      <w:r w:rsidR="006C5593" w:rsidRPr="006C5593">
        <w:rPr>
          <w:rFonts w:ascii="Times New Roman" w:hAnsi="Times New Roman" w:cs="Times New Roman"/>
          <w:sz w:val="24"/>
          <w:szCs w:val="24"/>
        </w:rPr>
        <w:t xml:space="preserve"> Причем земельный фонд России располагает 3,3 % мировых сельскохозяйственных угодий</w:t>
      </w:r>
      <w:r w:rsidR="006C5593">
        <w:rPr>
          <w:rFonts w:ascii="Times New Roman" w:hAnsi="Times New Roman" w:cs="Times New Roman"/>
          <w:sz w:val="24"/>
          <w:szCs w:val="24"/>
        </w:rPr>
        <w:t>.</w:t>
      </w:r>
    </w:p>
    <w:p w:rsidR="007528E7" w:rsidRPr="00272521" w:rsidRDefault="007528E7" w:rsidP="007528E7">
      <w:pPr>
        <w:spacing w:after="0" w:line="36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725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Среди всех приватизированных в России земель 59% приходится на земельные доли в собственности граждан, еще 18% - на невостребованные земельные доли, числящиеся в собственности граждан. На земли крестьянских (фермерских) хозяйств, личные подсобные хозяйства, земли под индивидуальное жилищное строительство, садоводство, дачное строительство и т.д. приходится в общей сложности 14% приватизированной земли. </w:t>
      </w:r>
    </w:p>
    <w:p w:rsidR="007528E7" w:rsidRPr="00272521" w:rsidRDefault="007528E7" w:rsidP="00F50E5E">
      <w:pPr>
        <w:spacing w:after="0" w:line="36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725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Официальные данные указывают, что общая площадь </w:t>
      </w:r>
      <w:r w:rsidRPr="0027252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земель</w:t>
      </w:r>
      <w:r w:rsidRPr="002725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в собственности юридических лиц </w:t>
      </w:r>
      <w:r w:rsidR="00DE38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составляет </w:t>
      </w:r>
      <w:r w:rsidRPr="002725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- 21 859,2 тыс. га. При этом доля </w:t>
      </w:r>
      <w:r w:rsidRPr="0027252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земельных</w:t>
      </w:r>
      <w:r w:rsidRPr="002725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7252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участков</w:t>
      </w:r>
      <w:r w:rsidRPr="002725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находившихся в собственности граждан, сократилась на 975,0 тыс. га и составила 111 145,4 тыс. га. В основном уменьшение площади таких </w:t>
      </w:r>
      <w:r w:rsidRPr="0027252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участков</w:t>
      </w:r>
      <w:r w:rsidRPr="002725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наблюдалось в 55 регионах. В собственности граждан находится более 123 миллионов га. </w:t>
      </w:r>
    </w:p>
    <w:p w:rsidR="007528E7" w:rsidRPr="00272521" w:rsidRDefault="007528E7" w:rsidP="00F50E5E">
      <w:pPr>
        <w:spacing w:after="0" w:line="36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F50E5E" w:rsidRPr="007528E7" w:rsidRDefault="00F50E5E" w:rsidP="00F50E5E">
      <w:pPr>
        <w:spacing w:after="0" w:line="36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528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Также среди либеральных черт законодательства</w:t>
      </w:r>
      <w:r w:rsidR="00532088" w:rsidRPr="007528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регулирующего право собственности,</w:t>
      </w:r>
      <w:r w:rsidRPr="007528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нужно отметить то, что государство со своей стороны предпринимает постоянные действия по созданию лояльных условий оформления права собственности. Примеры – постоянно продлеваемая дачная амнистия (в текущее время продлена до 01 марта 2026 года), право на одну бесплатную приватизацию.</w:t>
      </w:r>
    </w:p>
    <w:p w:rsidR="000E3EA5" w:rsidRPr="007528E7" w:rsidRDefault="000E3EA5" w:rsidP="00F50E5E">
      <w:pPr>
        <w:spacing w:after="0" w:line="36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F50E5E" w:rsidRPr="007528E7" w:rsidRDefault="00F50E5E" w:rsidP="00F50E5E">
      <w:pPr>
        <w:spacing w:after="0" w:line="36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 касается статистики Ассоциации Адвокатов России за Права Человека. </w:t>
      </w:r>
    </w:p>
    <w:p w:rsidR="00F50E5E" w:rsidRPr="007528E7" w:rsidRDefault="00F50E5E" w:rsidP="00F50E5E">
      <w:pPr>
        <w:spacing w:after="0" w:line="36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528E7">
        <w:rPr>
          <w:rFonts w:ascii="Times New Roman" w:hAnsi="Times New Roman" w:cs="Times New Roman"/>
          <w:color w:val="000000" w:themeColor="text1"/>
          <w:sz w:val="24"/>
          <w:szCs w:val="24"/>
        </w:rPr>
        <w:t>За 2022 год в Ассоциацию Адвокатов России за Права Человека обратились более 4,500 человек по вопросам защиты права собственности: 60% обращений составили вопросы, связанные со спорами п</w:t>
      </w:r>
      <w:r w:rsidR="000E3EA5" w:rsidRPr="007528E7">
        <w:rPr>
          <w:rFonts w:ascii="Times New Roman" w:hAnsi="Times New Roman" w:cs="Times New Roman"/>
          <w:color w:val="000000" w:themeColor="text1"/>
          <w:sz w:val="24"/>
          <w:szCs w:val="24"/>
        </w:rPr>
        <w:t>о имуществу с частными лицами, 3</w:t>
      </w:r>
      <w:r w:rsidRPr="00752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5% по вопросам защиты права собственности </w:t>
      </w:r>
      <w:r w:rsidR="000E3EA5" w:rsidRPr="007528E7">
        <w:rPr>
          <w:rFonts w:ascii="Times New Roman" w:hAnsi="Times New Roman" w:cs="Times New Roman"/>
          <w:color w:val="000000" w:themeColor="text1"/>
          <w:sz w:val="24"/>
          <w:szCs w:val="24"/>
        </w:rPr>
        <w:t>от претензий государственных и муниципальных образований</w:t>
      </w:r>
      <w:r w:rsidRPr="00752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5% по вопросам потери права собственности на вновь присоединенных территориях Украины к России. </w:t>
      </w:r>
      <w:proofErr w:type="gramEnd"/>
    </w:p>
    <w:p w:rsidR="000E3EA5" w:rsidRPr="007528E7" w:rsidRDefault="000E3EA5" w:rsidP="00F50E5E">
      <w:pPr>
        <w:spacing w:after="0" w:line="36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0E5E" w:rsidRPr="007528E7" w:rsidRDefault="00F50E5E" w:rsidP="00F50E5E">
      <w:pPr>
        <w:spacing w:after="0" w:line="36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Особый интерес в 2022 году представляют дела граждан с вновь присоединенных территорий Украины к России. Так, например, появилась новая категория обращений от </w:t>
      </w:r>
      <w:r w:rsidRPr="007528E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граждан, утративших имущество в связи с СВО, когда люди владели домами, </w:t>
      </w:r>
      <w:proofErr w:type="gramStart"/>
      <w:r w:rsidRPr="007528E7">
        <w:rPr>
          <w:rFonts w:ascii="Times New Roman" w:hAnsi="Times New Roman" w:cs="Times New Roman"/>
          <w:color w:val="000000" w:themeColor="text1"/>
          <w:sz w:val="24"/>
          <w:szCs w:val="24"/>
        </w:rPr>
        <w:t>бизнес-площадками</w:t>
      </w:r>
      <w:proofErr w:type="gramEnd"/>
      <w:r w:rsidRPr="00752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зданиями, территориями, автомобилями и т.д. Как таковой процедуры компенсации пока нет, существует в данный момент разовые выплаты, которые по объему несоразмерны потерям жилья или бизнеса. </w:t>
      </w:r>
    </w:p>
    <w:p w:rsidR="000E3EA5" w:rsidRPr="007528E7" w:rsidRDefault="000E3EA5" w:rsidP="00F50E5E">
      <w:pPr>
        <w:spacing w:after="0" w:line="36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0E5E" w:rsidRPr="007528E7" w:rsidRDefault="00F50E5E" w:rsidP="00F50E5E">
      <w:pPr>
        <w:spacing w:after="0" w:line="36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Ассоциация Адвокатов России за Права Человека со своей стороны призывает граждан обращаться к специалистам, не замалчивать утрату имущества и требовать справедливой компенсации. </w:t>
      </w:r>
    </w:p>
    <w:p w:rsidR="000E3EA5" w:rsidRPr="007528E7" w:rsidRDefault="000E3EA5" w:rsidP="00F50E5E">
      <w:pPr>
        <w:spacing w:after="0" w:line="36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466B" w:rsidRDefault="00F50E5E" w:rsidP="00F50E5E">
      <w:pPr>
        <w:spacing w:after="0" w:line="36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Важный момент, если виновником утраты имущества является украинская сторона, то также необходимо фиксировать вину украинской стороны, собирать доказательства, обращаться за компенсацией к украинскому правительству. Ассоциация Адвокатов России за Права Человека уже разработала механизм защиты права собственности в таких ситуациях и успешно его применяет. При этом необходимо ввести процедуру компенсации со стороны России даже для тех случаев, когда виновником утраты имущества является украинская сторона, так как Россия считает территории своими, а пострадавших – гражданами России. </w:t>
      </w:r>
    </w:p>
    <w:p w:rsidR="00033387" w:rsidRDefault="00033387" w:rsidP="00F50E5E">
      <w:pPr>
        <w:spacing w:after="0" w:line="36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74B9" w:rsidRDefault="006F74B9" w:rsidP="00F50E5E">
      <w:pPr>
        <w:spacing w:after="0" w:line="360" w:lineRule="exac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</w:p>
    <w:p w:rsidR="00062D2F" w:rsidRDefault="00033387" w:rsidP="00F50E5E">
      <w:pPr>
        <w:spacing w:after="0" w:line="360" w:lineRule="exac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45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Основные проблемы права собственности в России</w:t>
      </w:r>
    </w:p>
    <w:p w:rsidR="006F74B9" w:rsidRPr="007645CB" w:rsidRDefault="006F74B9" w:rsidP="00F50E5E">
      <w:pPr>
        <w:spacing w:after="0" w:line="360" w:lineRule="exac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33387" w:rsidRDefault="00033387" w:rsidP="00F50E5E">
      <w:pPr>
        <w:spacing w:after="0" w:line="36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первую очередь – правовой нигилизм, когда большинство россиян, несмотря на наличие информации о том, что они являются собственниками, </w:t>
      </w:r>
      <w:r w:rsidR="007645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верят в институт права собственности, в законы и механизмы, позволяющие защищать право собственности, как свое право собственности, так и уважение права собственности других. В результате это приводит к тому, что тормозится развитие экономики, возникают противоправные действия и усиливается хаос в обществе. </w:t>
      </w:r>
    </w:p>
    <w:p w:rsidR="00062D2F" w:rsidRDefault="00062D2F" w:rsidP="00F50E5E">
      <w:pPr>
        <w:spacing w:after="0" w:line="36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45CB" w:rsidRDefault="007645CB" w:rsidP="00F50E5E">
      <w:pPr>
        <w:spacing w:after="0" w:line="36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Правовой нигилизм в отношении права собственности существует по причине того, что долгое время в стране ущемлялось право собственности, и многие россияне считают право собственности номинальным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институтом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они видят коррупцию, злоупотребления как реальные институты для завладения имуществом и его удержанием, а не правовые механизмы. Отсюда возникает правовой инфантилизм, когда люди не желают отстаивать свое право собственности, не оформляют право собственности (по принципу – если это не мое, то у меня это нельзя отобрать), также используют как механизм ухода от уплаты налогов, скрываются от долгов в банках или при вступлении в наследство и т.д. </w:t>
      </w:r>
      <w:r w:rsidR="00960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Данные граждане не верят в закон, как и </w:t>
      </w:r>
      <w:proofErr w:type="gramStart"/>
      <w:r w:rsidR="00960140">
        <w:rPr>
          <w:rFonts w:ascii="Times New Roman" w:hAnsi="Times New Roman" w:cs="Times New Roman"/>
          <w:color w:val="000000" w:themeColor="text1"/>
          <w:sz w:val="24"/>
          <w:szCs w:val="24"/>
        </w:rPr>
        <w:t>в право</w:t>
      </w:r>
      <w:proofErr w:type="gramEnd"/>
      <w:r w:rsidR="00960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собственности. Именно они становятся зачастую жертвами мошенников, которые также являются носителями идеи правового нигилизма. </w:t>
      </w:r>
    </w:p>
    <w:p w:rsidR="00960140" w:rsidRDefault="00960140" w:rsidP="00F50E5E">
      <w:pPr>
        <w:spacing w:after="0" w:line="36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0140" w:rsidRDefault="00960140" w:rsidP="00F50E5E">
      <w:pPr>
        <w:spacing w:after="0" w:line="36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Вторая проблема – граждане, которые не оформляют право собственности, бросают свое имущество, т.е. не пользуются им и не распоряжаются, доводят до упадка состояние имущества и не несут бремя содержания имущества – не платят за него налоги, не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осуществляют ремонт, обработку, отсутствует целевое использование. Если с сельхозземлями введена и успешно работает процедура изъятия, то в отношении остального имущества – отсутствуют механизмы воздействия на недобросовестного собственника. В таких случаях граждане не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понимают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зачем им нужно это имущество и не осознают своей ответственности. Причина этого – правовой нигилизм в отношении права собственности. </w:t>
      </w:r>
    </w:p>
    <w:p w:rsidR="00960140" w:rsidRDefault="00960140" w:rsidP="00F50E5E">
      <w:pPr>
        <w:spacing w:after="0" w:line="36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0140" w:rsidRDefault="00960140" w:rsidP="00F50E5E">
      <w:pPr>
        <w:spacing w:after="0" w:line="36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Третья проблема – группа граждан и компаний, которые пользуясь правовым инфантилизмом и правовым нигилизмом других граждан, будучи сами носителями правового нигилизма, занимаются злоупотреблением на рынке, подталкивая граждан к отчуждению имущества в пользу своих компаний. Таким образом, в России существует практика, когда крупные компании становятся таковыми за счет неграмотных граждан, которые за бесценок отдают свое имущество, добровольно отчуждают это имущество, что создает </w:t>
      </w:r>
      <w:r w:rsidR="004A02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правовую деловую практику недобросовестного отчуждения. Вина за это полностью лежит на гражданах, которые допускают нарушение законности и верят в коррупцию, а не в правовые механизмы. </w:t>
      </w:r>
    </w:p>
    <w:p w:rsidR="00062D2F" w:rsidRDefault="00062D2F" w:rsidP="00F50E5E">
      <w:pPr>
        <w:spacing w:after="0" w:line="36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02B6" w:rsidRDefault="004A02B6" w:rsidP="00062D2F">
      <w:pPr>
        <w:spacing w:after="0" w:line="36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Основные пути преодоления этих проблем – повышение уровня общей и правовой культуры, пропаганда правосознания, предупреждение на уровне государства правонарушений, а именно совершенствование законодательства, которое позволило бы оформить право собственности на тех граждан, которые в силу правового нигилизма уходят в тень, само государство должно проявить инициативу оформления права собственности, с помощью государственной дисциплины подвести граждан к оформлению права собственности и несению бремени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содержания имущества, ставить перед гражданином выбор – оформлять право собственности и нести бремя содержания имущества или же имущество отойдет в пользу государства. </w:t>
      </w:r>
    </w:p>
    <w:p w:rsidR="004A02B6" w:rsidRDefault="004A02B6" w:rsidP="00F50E5E">
      <w:pPr>
        <w:spacing w:after="0" w:line="36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Важно понимать, что в случаях, когда собственник готов защищать право собственности, он должен быть проинформирован как это можно сделать, а просветительская работа со стороны государства должна в нем вызывать доверие как к институтам права. Конечно, существуют отрасли, сферы, где имеются системные проблемы права собственности, и собственники должны иметь возможность создавать свои ассоциации и союзы по отраслям и сферам, а государство – просвещать в этом и поддерживать. </w:t>
      </w:r>
      <w:r w:rsidR="007E39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Союзы собственников – это четко сформулированные проблемы и пути их решения. Надо уходить от «балагана» и несвязанных требований уровня обывателя к четко сформулированным требованиям – это можно делать только через ассоциации и союзы. </w:t>
      </w:r>
    </w:p>
    <w:p w:rsidR="00062D2F" w:rsidRDefault="00062D2F" w:rsidP="00F50E5E">
      <w:pPr>
        <w:spacing w:after="0" w:line="36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3950" w:rsidRDefault="007E3950" w:rsidP="00F50E5E">
      <w:pPr>
        <w:spacing w:after="0" w:line="36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раз примером являются собственники газопроводов – с одной стороны есть дачники, у которых свои интересы и дачных ассоциаций очень много, и они очень эффективно отстаивают права дачников, дачники в России находятся в привилегированном положении благодаря ассоциациям, которые лоббируют их интересны в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на законодательном уровне, с другой стороны отсутствует объединение собственников частных газопроводов – в результате они сталкиваются с нарушениями. </w:t>
      </w:r>
      <w:proofErr w:type="gramEnd"/>
    </w:p>
    <w:p w:rsidR="005458DE" w:rsidRDefault="007E3950" w:rsidP="00F50E5E">
      <w:pPr>
        <w:spacing w:after="0" w:line="36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 этой связи мы рекомендуем </w:t>
      </w:r>
      <w:r w:rsidR="002F3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таких случаях как у владельцев частных газопроводов именно создание </w:t>
      </w:r>
      <w:r w:rsidR="005458DE">
        <w:rPr>
          <w:rFonts w:ascii="Times New Roman" w:hAnsi="Times New Roman" w:cs="Times New Roman"/>
          <w:color w:val="000000" w:themeColor="text1"/>
          <w:sz w:val="24"/>
          <w:szCs w:val="24"/>
        </w:rPr>
        <w:t>ассоциации</w:t>
      </w:r>
      <w:r w:rsidR="002F3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E1C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чем больше таких ассоциаций и союзов будет, тем скорее проблемы этих объединений будут решаться и тем более эффективными будут такие объединения. </w:t>
      </w:r>
    </w:p>
    <w:p w:rsidR="00710DD3" w:rsidRDefault="00710DD3" w:rsidP="00F50E5E">
      <w:pPr>
        <w:spacing w:after="0" w:line="36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10DD3" w:rsidRDefault="00710DD3" w:rsidP="00F50E5E">
      <w:pPr>
        <w:spacing w:after="0" w:line="360" w:lineRule="exac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10D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Глава </w:t>
      </w:r>
      <w:r w:rsidRPr="00710DD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III</w:t>
      </w:r>
      <w:r w:rsidRPr="00710D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</w:p>
    <w:p w:rsidR="00710DD3" w:rsidRPr="00710DD3" w:rsidRDefault="00710DD3" w:rsidP="00F50E5E">
      <w:pPr>
        <w:spacing w:after="0" w:line="360" w:lineRule="exac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10D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Проблема права собственности на примере частного газопровода</w:t>
      </w:r>
    </w:p>
    <w:p w:rsidR="00062D2F" w:rsidRDefault="00062D2F" w:rsidP="00F50E5E">
      <w:pPr>
        <w:spacing w:after="0" w:line="36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2D2F" w:rsidRPr="00E42C39" w:rsidRDefault="00710DD3" w:rsidP="00062D2F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062D2F" w:rsidRPr="00E42C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России некоммерческие партнерства по газификации населенных пунктов организованы для подключения к газораспределительной сети за счет</w:t>
      </w:r>
      <w:proofErr w:type="gramEnd"/>
      <w:r w:rsidR="00062D2F" w:rsidRPr="00E42C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собственных средств жителей населенных пунктов. Такие некоммерческие партнерства создавались гражданами и их собраниями на основе действующего законодательства, чтобы ускорить подключение частных домовладений и бизнеса к газу и обеспечения бесперебойного отопления, возможности круглогодичного использования наиболее э</w:t>
      </w:r>
      <w:bookmarkStart w:id="0" w:name="_GoBack"/>
      <w:bookmarkEnd w:id="0"/>
      <w:r w:rsidR="00062D2F" w:rsidRPr="00E42C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ффективным и экономичным энергоносителем. </w:t>
      </w:r>
    </w:p>
    <w:p w:rsidR="00062D2F" w:rsidRPr="00E42C39" w:rsidRDefault="00062D2F" w:rsidP="00062D2F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42C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течение последних 10 лет практически все населенные пункты, где местные жители желали перейти на газовое потребление, они самостоятельно учредили некоммерческие организации по газификации, самостоятельно получили документы на подключение и введение газопроводов в эксплуатацию, в настоящее время данные газопроводы принадлежат некоммерческим партнерствам и частным лицам, право собственности на данные газопроводы оформлено в соответствии с действующим законодательством. </w:t>
      </w:r>
      <w:proofErr w:type="gramEnd"/>
    </w:p>
    <w:p w:rsidR="00062D2F" w:rsidRPr="00E42C39" w:rsidRDefault="00062D2F" w:rsidP="00062D2F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42C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Необходимо указать, что в общей сложности сегодня в России четверть всех существующих газопроводов принадлежит частникам – газопроводы находятся в собственности некоммерческих партнерств, частных организаций или принадлежат конкретным людям. Протяженность частных газопроводов составляет на текущий момент </w:t>
      </w:r>
      <w:r w:rsidRPr="00E42C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России, по данным Минэнерго РФ, 99 тысяч километров </w:t>
      </w:r>
      <w:proofErr w:type="spellStart"/>
      <w:r w:rsidRPr="00E42C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внутрипоселковых</w:t>
      </w:r>
      <w:proofErr w:type="spellEnd"/>
      <w:r w:rsidRPr="00E42C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газопроводов частных лиц (14 процентов от общего количества) и 89 тысяч км юридических (12,7 процента). </w:t>
      </w:r>
    </w:p>
    <w:p w:rsidR="00062D2F" w:rsidRPr="00E42C39" w:rsidRDefault="00062D2F" w:rsidP="00062D2F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2C39">
        <w:rPr>
          <w:rFonts w:ascii="Times New Roman" w:hAnsi="Times New Roman" w:cs="Times New Roman"/>
          <w:color w:val="000000" w:themeColor="text1"/>
          <w:sz w:val="24"/>
          <w:szCs w:val="24"/>
        </w:rPr>
        <w:t>Примеры некоммерческих партне</w:t>
      </w:r>
      <w:proofErr w:type="gramStart"/>
      <w:r w:rsidRPr="00E42C39">
        <w:rPr>
          <w:rFonts w:ascii="Times New Roman" w:hAnsi="Times New Roman" w:cs="Times New Roman"/>
          <w:color w:val="000000" w:themeColor="text1"/>
          <w:sz w:val="24"/>
          <w:szCs w:val="24"/>
        </w:rPr>
        <w:t>рств в Р</w:t>
      </w:r>
      <w:proofErr w:type="gramEnd"/>
      <w:r w:rsidRPr="00E42C39">
        <w:rPr>
          <w:rFonts w:ascii="Times New Roman" w:hAnsi="Times New Roman" w:cs="Times New Roman"/>
          <w:color w:val="000000" w:themeColor="text1"/>
          <w:sz w:val="24"/>
          <w:szCs w:val="24"/>
        </w:rPr>
        <w:t>оссии наглядно демонстрируют, что на протяжении продолжительного времени они сами распоряжались своим имуществом, однако с 2021 года после объявления программы «Социальной газификации» (</w:t>
      </w:r>
      <w:proofErr w:type="spellStart"/>
      <w:r w:rsidRPr="00E42C39">
        <w:rPr>
          <w:rFonts w:ascii="Times New Roman" w:hAnsi="Times New Roman" w:cs="Times New Roman"/>
          <w:color w:val="000000" w:themeColor="text1"/>
          <w:sz w:val="24"/>
          <w:szCs w:val="24"/>
        </w:rPr>
        <w:t>догазификации</w:t>
      </w:r>
      <w:proofErr w:type="spellEnd"/>
      <w:r w:rsidRPr="00E42C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населенных пунктов), право собственности оказалось нарушенным. </w:t>
      </w:r>
    </w:p>
    <w:p w:rsidR="00062D2F" w:rsidRPr="00E42C39" w:rsidRDefault="00062D2F" w:rsidP="00062D2F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2C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этом  необходимо указать, что основания программы четко выражены, однако реализация программы не продумана и привела к массовым нарушениям. Рассмотрим нарушения на примере некоммерческих партнерств Московской области, </w:t>
      </w:r>
      <w:r w:rsidRPr="00E42C3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столкнувшихся с реализацией программы Акционерным обществом </w:t>
      </w:r>
      <w:proofErr w:type="spellStart"/>
      <w:r w:rsidRPr="00E42C39">
        <w:rPr>
          <w:rFonts w:ascii="Times New Roman" w:hAnsi="Times New Roman" w:cs="Times New Roman"/>
          <w:color w:val="000000" w:themeColor="text1"/>
          <w:sz w:val="24"/>
          <w:szCs w:val="24"/>
        </w:rPr>
        <w:t>Мособлгаз</w:t>
      </w:r>
      <w:proofErr w:type="spellEnd"/>
      <w:r w:rsidRPr="00E42C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кому была поручена реализация </w:t>
      </w:r>
      <w:proofErr w:type="spellStart"/>
      <w:r w:rsidRPr="00E42C39">
        <w:rPr>
          <w:rFonts w:ascii="Times New Roman" w:hAnsi="Times New Roman" w:cs="Times New Roman"/>
          <w:color w:val="000000" w:themeColor="text1"/>
          <w:sz w:val="24"/>
          <w:szCs w:val="24"/>
        </w:rPr>
        <w:t>догазификации</w:t>
      </w:r>
      <w:proofErr w:type="spellEnd"/>
      <w:r w:rsidRPr="00E42C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062D2F" w:rsidRPr="00E42C39" w:rsidRDefault="00062D2F" w:rsidP="00062D2F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2C39">
        <w:rPr>
          <w:rFonts w:ascii="Times New Roman" w:hAnsi="Times New Roman" w:cs="Times New Roman"/>
          <w:sz w:val="24"/>
          <w:szCs w:val="24"/>
        </w:rPr>
        <w:t xml:space="preserve">С чем же некоммерческое партнерство сталкивается на практике? </w:t>
      </w:r>
    </w:p>
    <w:p w:rsidR="00062D2F" w:rsidRPr="00E42C39" w:rsidRDefault="00062D2F" w:rsidP="00062D2F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2C39">
        <w:rPr>
          <w:rFonts w:ascii="Times New Roman" w:hAnsi="Times New Roman" w:cs="Times New Roman"/>
          <w:sz w:val="24"/>
          <w:szCs w:val="24"/>
        </w:rPr>
        <w:t xml:space="preserve">Во-первых, с полным отсутствием механизма компенсации за присоединение к частному газопроводу. Таким образом, присоединение новых домохозяйств осуществляется на основании заявления о желании иметь газовое обеспечение, при этом позиция и воля владельцев частного газопровода не учитывается – присоединение происходит принудительно, без возможности защиты, без возможности отказа, без возмещения стоимости подключения. </w:t>
      </w:r>
    </w:p>
    <w:p w:rsidR="00062D2F" w:rsidRPr="00E42C39" w:rsidRDefault="00062D2F" w:rsidP="00062D2F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2C39">
        <w:rPr>
          <w:rFonts w:ascii="Times New Roman" w:hAnsi="Times New Roman" w:cs="Times New Roman"/>
          <w:sz w:val="24"/>
          <w:szCs w:val="24"/>
        </w:rPr>
        <w:t xml:space="preserve">Во-вторых, с полным отсутствием механизма судебной защиты – все решения выносятся судами «под копирку», судебная защита носит формальный характер. </w:t>
      </w:r>
    </w:p>
    <w:p w:rsidR="00062D2F" w:rsidRPr="00E42C39" w:rsidRDefault="00062D2F" w:rsidP="00062D2F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2C39">
        <w:rPr>
          <w:rFonts w:ascii="Times New Roman" w:hAnsi="Times New Roman" w:cs="Times New Roman"/>
          <w:sz w:val="24"/>
          <w:szCs w:val="24"/>
        </w:rPr>
        <w:t xml:space="preserve">В-третьих, с неустранимыми противоречиями реализации программы Гражданскому кодексу РФ, Конституции РФ, закону об НКО, 217 ФЗ и ряду других актов, на которые закрывают </w:t>
      </w:r>
      <w:proofErr w:type="gramStart"/>
      <w:r w:rsidRPr="00E42C39">
        <w:rPr>
          <w:rFonts w:ascii="Times New Roman" w:hAnsi="Times New Roman" w:cs="Times New Roman"/>
          <w:sz w:val="24"/>
          <w:szCs w:val="24"/>
        </w:rPr>
        <w:t>глаза</w:t>
      </w:r>
      <w:proofErr w:type="gramEnd"/>
      <w:r w:rsidRPr="00E42C39">
        <w:rPr>
          <w:rFonts w:ascii="Times New Roman" w:hAnsi="Times New Roman" w:cs="Times New Roman"/>
          <w:sz w:val="24"/>
          <w:szCs w:val="24"/>
        </w:rPr>
        <w:t xml:space="preserve"> как суды, так и органы исполнительной власти, правоохранительные органы. </w:t>
      </w:r>
    </w:p>
    <w:p w:rsidR="00062D2F" w:rsidRPr="00E42C39" w:rsidRDefault="00062D2F" w:rsidP="00062D2F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2C39">
        <w:rPr>
          <w:rFonts w:ascii="Times New Roman" w:hAnsi="Times New Roman" w:cs="Times New Roman"/>
          <w:sz w:val="24"/>
          <w:szCs w:val="24"/>
        </w:rPr>
        <w:t xml:space="preserve">В-четвертых, документы-основания присоединения к существующим газопроводам выпускались позднее начала принудительного присоединения к частным газопроводам. </w:t>
      </w:r>
    </w:p>
    <w:p w:rsidR="00062D2F" w:rsidRPr="00E42C39" w:rsidRDefault="00062D2F" w:rsidP="00062D2F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2C39">
        <w:rPr>
          <w:rFonts w:ascii="Times New Roman" w:hAnsi="Times New Roman" w:cs="Times New Roman"/>
          <w:sz w:val="24"/>
          <w:szCs w:val="24"/>
        </w:rPr>
        <w:t xml:space="preserve">В-пятых, незаконные врезки осуществляются до вынесения решения суда. </w:t>
      </w:r>
    </w:p>
    <w:p w:rsidR="00062D2F" w:rsidRPr="00E42C39" w:rsidRDefault="00062D2F" w:rsidP="00062D2F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2C39">
        <w:rPr>
          <w:rFonts w:ascii="Times New Roman" w:hAnsi="Times New Roman" w:cs="Times New Roman"/>
          <w:sz w:val="24"/>
          <w:szCs w:val="24"/>
        </w:rPr>
        <w:t xml:space="preserve">В-шестых, новые газопроводы не строятся, практически во всех регионах России подключение осуществляется за счет частных газопроводов без компенсации. </w:t>
      </w:r>
    </w:p>
    <w:p w:rsidR="00062D2F" w:rsidRPr="00E42C39" w:rsidRDefault="00062D2F" w:rsidP="00062D2F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2C39">
        <w:rPr>
          <w:rFonts w:ascii="Times New Roman" w:hAnsi="Times New Roman" w:cs="Times New Roman"/>
          <w:sz w:val="24"/>
          <w:szCs w:val="24"/>
        </w:rPr>
        <w:t xml:space="preserve">В-седьмых, несмотря на то, что газопровод является объектом повышенной опасности, </w:t>
      </w:r>
      <w:proofErr w:type="spellStart"/>
      <w:r w:rsidRPr="00E42C39">
        <w:rPr>
          <w:rFonts w:ascii="Times New Roman" w:hAnsi="Times New Roman" w:cs="Times New Roman"/>
          <w:sz w:val="24"/>
          <w:szCs w:val="24"/>
        </w:rPr>
        <w:t>Ростехнадзор</w:t>
      </w:r>
      <w:proofErr w:type="spellEnd"/>
      <w:r w:rsidRPr="00E42C39">
        <w:rPr>
          <w:rFonts w:ascii="Times New Roman" w:hAnsi="Times New Roman" w:cs="Times New Roman"/>
          <w:sz w:val="24"/>
          <w:szCs w:val="24"/>
        </w:rPr>
        <w:t xml:space="preserve">, будучи единственной контролирующей структурой, полностью устранен из процесса газификации, осуществляемой с техническими нарушениями, которые приводят к повреждению газопроводов и создают опасность для потребителей газа. Ни в одном судебном заседании не была назначена и проведена экспертиза состояния газопровода после многолетней эксплуатации, подключение происходит при работающем газопроводе без заглушек, никакие мероприятия по восстановлению давления в газопроводе не производятся, газовые краны на улице не устанавливаются, что делает невозможным устранение утечки газа или отключение неплательщика. </w:t>
      </w:r>
    </w:p>
    <w:p w:rsidR="00062D2F" w:rsidRPr="00E42C39" w:rsidRDefault="00062D2F" w:rsidP="00062D2F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2C39">
        <w:rPr>
          <w:rFonts w:ascii="Times New Roman" w:hAnsi="Times New Roman" w:cs="Times New Roman"/>
          <w:sz w:val="24"/>
          <w:szCs w:val="24"/>
        </w:rPr>
        <w:t xml:space="preserve">С учетом только перечисленных нарушений можно говорить о том, что программа </w:t>
      </w:r>
      <w:proofErr w:type="spellStart"/>
      <w:r w:rsidRPr="00E42C39">
        <w:rPr>
          <w:rFonts w:ascii="Times New Roman" w:hAnsi="Times New Roman" w:cs="Times New Roman"/>
          <w:sz w:val="24"/>
          <w:szCs w:val="24"/>
        </w:rPr>
        <w:t>догазификации</w:t>
      </w:r>
      <w:proofErr w:type="spellEnd"/>
      <w:r w:rsidRPr="00E42C39">
        <w:rPr>
          <w:rFonts w:ascii="Times New Roman" w:hAnsi="Times New Roman" w:cs="Times New Roman"/>
          <w:sz w:val="24"/>
          <w:szCs w:val="24"/>
        </w:rPr>
        <w:t xml:space="preserve"> реализуется вразрез с задуманным, так как на выходе потребители получают условно работающий никем не проверенный даже на наличие утечек и необходимого давления газопровод, отсутствие механизмов защиты от утечки и возгорания, опасность взрывов, в </w:t>
      </w:r>
      <w:proofErr w:type="spellStart"/>
      <w:r w:rsidRPr="00E42C39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E42C39">
        <w:rPr>
          <w:rFonts w:ascii="Times New Roman" w:hAnsi="Times New Roman" w:cs="Times New Roman"/>
          <w:sz w:val="24"/>
          <w:szCs w:val="24"/>
        </w:rPr>
        <w:t>. в связи с диверсионной деятельностью, распределение утечек и кражи газа на всех собственников</w:t>
      </w:r>
      <w:proofErr w:type="gramEnd"/>
      <w:r w:rsidRPr="00E42C39">
        <w:rPr>
          <w:rFonts w:ascii="Times New Roman" w:hAnsi="Times New Roman" w:cs="Times New Roman"/>
          <w:sz w:val="24"/>
          <w:szCs w:val="24"/>
        </w:rPr>
        <w:t xml:space="preserve">, так как отсутствие </w:t>
      </w:r>
      <w:r w:rsidRPr="00E42C39">
        <w:rPr>
          <w:rFonts w:ascii="Times New Roman" w:hAnsi="Times New Roman" w:cs="Times New Roman"/>
          <w:sz w:val="24"/>
          <w:szCs w:val="24"/>
        </w:rPr>
        <w:lastRenderedPageBreak/>
        <w:t xml:space="preserve">специальных механизмов не дает возможность остановить неконтролируемое потребление газа. </w:t>
      </w:r>
    </w:p>
    <w:p w:rsidR="00062D2F" w:rsidRPr="00E42C39" w:rsidRDefault="00062D2F" w:rsidP="00062D2F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2C39">
        <w:rPr>
          <w:rFonts w:ascii="Times New Roman" w:hAnsi="Times New Roman" w:cs="Times New Roman"/>
          <w:sz w:val="24"/>
          <w:szCs w:val="24"/>
        </w:rPr>
        <w:t xml:space="preserve">Также можно сказать, что темпы </w:t>
      </w:r>
      <w:proofErr w:type="spellStart"/>
      <w:r w:rsidRPr="00E42C39">
        <w:rPr>
          <w:rFonts w:ascii="Times New Roman" w:hAnsi="Times New Roman" w:cs="Times New Roman"/>
          <w:sz w:val="24"/>
          <w:szCs w:val="24"/>
        </w:rPr>
        <w:t>догазификации</w:t>
      </w:r>
      <w:proofErr w:type="spellEnd"/>
      <w:r w:rsidRPr="00E42C39">
        <w:rPr>
          <w:rFonts w:ascii="Times New Roman" w:hAnsi="Times New Roman" w:cs="Times New Roman"/>
          <w:sz w:val="24"/>
          <w:szCs w:val="24"/>
        </w:rPr>
        <w:t xml:space="preserve"> отражаются только на бумаге, в действительности, подключение либо в стадии заморозки, либо невозможно по техническим причинам, несмотря на решение суда в пользу газового монополиста. </w:t>
      </w:r>
    </w:p>
    <w:p w:rsidR="00062D2F" w:rsidRPr="00E42C39" w:rsidRDefault="00062D2F" w:rsidP="00062D2F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2C39">
        <w:rPr>
          <w:rFonts w:ascii="Times New Roman" w:hAnsi="Times New Roman" w:cs="Times New Roman"/>
          <w:sz w:val="24"/>
          <w:szCs w:val="24"/>
        </w:rPr>
        <w:t xml:space="preserve">Отдельным блоком необходимо выделить работу с рабочей комиссией комитета по энергетике ГД РФ, куда также вошли представители </w:t>
      </w:r>
      <w:proofErr w:type="spellStart"/>
      <w:r w:rsidRPr="00E42C39">
        <w:rPr>
          <w:rFonts w:ascii="Times New Roman" w:hAnsi="Times New Roman" w:cs="Times New Roman"/>
          <w:sz w:val="24"/>
          <w:szCs w:val="24"/>
        </w:rPr>
        <w:t>Мособлгаза</w:t>
      </w:r>
      <w:proofErr w:type="spellEnd"/>
      <w:r w:rsidRPr="00E42C39">
        <w:rPr>
          <w:rFonts w:ascii="Times New Roman" w:hAnsi="Times New Roman" w:cs="Times New Roman"/>
          <w:sz w:val="24"/>
          <w:szCs w:val="24"/>
        </w:rPr>
        <w:t xml:space="preserve">, ФАС России и иных служб и министерств, однако с апреля 2022 года решение о компенсации заморожено и рабочая группа прекратила регулярную работу, и проблема отсутствия компенсаций не представлена Правительству РФ для принятия решения о выработке и реализации такого механизма. </w:t>
      </w:r>
      <w:proofErr w:type="gramEnd"/>
    </w:p>
    <w:p w:rsidR="00062D2F" w:rsidRDefault="00062D2F" w:rsidP="00062D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в</w:t>
      </w:r>
      <w:r w:rsidRPr="00E42C39">
        <w:rPr>
          <w:rFonts w:ascii="Times New Roman" w:hAnsi="Times New Roman" w:cs="Times New Roman"/>
          <w:sz w:val="24"/>
          <w:szCs w:val="24"/>
        </w:rPr>
        <w:t xml:space="preserve"> Московской области насчитываются несколько десятко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42C39">
        <w:rPr>
          <w:rFonts w:ascii="Times New Roman" w:hAnsi="Times New Roman" w:cs="Times New Roman"/>
          <w:sz w:val="24"/>
          <w:szCs w:val="24"/>
        </w:rPr>
        <w:t xml:space="preserve"> некоммерческих партнерств, пострадавших от реализации программы </w:t>
      </w:r>
      <w:proofErr w:type="spellStart"/>
      <w:r w:rsidRPr="00E42C39">
        <w:rPr>
          <w:rFonts w:ascii="Times New Roman" w:hAnsi="Times New Roman" w:cs="Times New Roman"/>
          <w:sz w:val="24"/>
          <w:szCs w:val="24"/>
        </w:rPr>
        <w:t>догазификации</w:t>
      </w:r>
      <w:proofErr w:type="spellEnd"/>
      <w:r w:rsidRPr="00E42C3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42C39">
        <w:rPr>
          <w:rFonts w:ascii="Times New Roman" w:hAnsi="Times New Roman" w:cs="Times New Roman"/>
          <w:sz w:val="24"/>
          <w:szCs w:val="24"/>
        </w:rPr>
        <w:t xml:space="preserve">Среди хозяйств можно выделить ДНП «Павловское», Домодедово, НП газификация деревни Никольское, Дмитров, НП Престиж, Щелково, Союз Содействие газификации пос. </w:t>
      </w:r>
      <w:proofErr w:type="spellStart"/>
      <w:r w:rsidRPr="00E42C39">
        <w:rPr>
          <w:rFonts w:ascii="Times New Roman" w:hAnsi="Times New Roman" w:cs="Times New Roman"/>
          <w:sz w:val="24"/>
          <w:szCs w:val="24"/>
        </w:rPr>
        <w:t>опх</w:t>
      </w:r>
      <w:proofErr w:type="spellEnd"/>
      <w:r w:rsidRPr="00E42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C39">
        <w:rPr>
          <w:rFonts w:ascii="Times New Roman" w:hAnsi="Times New Roman" w:cs="Times New Roman"/>
          <w:sz w:val="24"/>
          <w:szCs w:val="24"/>
        </w:rPr>
        <w:t>Ермолино</w:t>
      </w:r>
      <w:proofErr w:type="spellEnd"/>
      <w:r w:rsidRPr="00E42C39">
        <w:rPr>
          <w:rFonts w:ascii="Times New Roman" w:hAnsi="Times New Roman" w:cs="Times New Roman"/>
          <w:sz w:val="24"/>
          <w:szCs w:val="24"/>
        </w:rPr>
        <w:t xml:space="preserve">, Дмитров, Некоммерческое партнерство Благоустройство деревни «Кузяево», Дмитров, СНТ </w:t>
      </w:r>
      <w:proofErr w:type="spellStart"/>
      <w:r w:rsidRPr="00E42C39">
        <w:rPr>
          <w:rFonts w:ascii="Times New Roman" w:hAnsi="Times New Roman" w:cs="Times New Roman"/>
          <w:sz w:val="24"/>
          <w:szCs w:val="24"/>
        </w:rPr>
        <w:t>Марфино</w:t>
      </w:r>
      <w:proofErr w:type="spellEnd"/>
      <w:r w:rsidRPr="00E42C39">
        <w:rPr>
          <w:rFonts w:ascii="Times New Roman" w:hAnsi="Times New Roman" w:cs="Times New Roman"/>
          <w:sz w:val="24"/>
          <w:szCs w:val="24"/>
        </w:rPr>
        <w:t xml:space="preserve">, Мытищи, Некоммерческое партнерство Восток, Одинцовский район, Потребительское общество «Стариково», Талдом, Семибратское-1, Коломна, Горки-Инфраструктура, Дмитров, Глинково-2012, Сергиево-Посадский район, СНТ Север, Ступинский район, Кооператив индивидуальных застройщиков </w:t>
      </w:r>
      <w:proofErr w:type="spellStart"/>
      <w:r w:rsidRPr="00E42C39">
        <w:rPr>
          <w:rFonts w:ascii="Times New Roman" w:hAnsi="Times New Roman" w:cs="Times New Roman"/>
          <w:sz w:val="24"/>
          <w:szCs w:val="24"/>
        </w:rPr>
        <w:t>Следово</w:t>
      </w:r>
      <w:proofErr w:type="spellEnd"/>
      <w:r w:rsidRPr="00E42C39">
        <w:rPr>
          <w:rFonts w:ascii="Times New Roman" w:hAnsi="Times New Roman" w:cs="Times New Roman"/>
          <w:sz w:val="24"/>
          <w:szCs w:val="24"/>
        </w:rPr>
        <w:t xml:space="preserve">-газ, Ногинский район, ПК </w:t>
      </w:r>
      <w:proofErr w:type="spellStart"/>
      <w:r w:rsidRPr="00E42C39">
        <w:rPr>
          <w:rFonts w:ascii="Times New Roman" w:hAnsi="Times New Roman" w:cs="Times New Roman"/>
          <w:sz w:val="24"/>
          <w:szCs w:val="24"/>
        </w:rPr>
        <w:t>Рыжово</w:t>
      </w:r>
      <w:proofErr w:type="spellEnd"/>
      <w:r w:rsidRPr="00E42C39">
        <w:rPr>
          <w:rFonts w:ascii="Times New Roman" w:hAnsi="Times New Roman" w:cs="Times New Roman"/>
          <w:sz w:val="24"/>
          <w:szCs w:val="24"/>
        </w:rPr>
        <w:t>, Егорьевский</w:t>
      </w:r>
      <w:proofErr w:type="gramEnd"/>
      <w:r w:rsidRPr="00E42C39">
        <w:rPr>
          <w:rFonts w:ascii="Times New Roman" w:hAnsi="Times New Roman" w:cs="Times New Roman"/>
          <w:sz w:val="24"/>
          <w:szCs w:val="24"/>
        </w:rPr>
        <w:t xml:space="preserve"> район, Потребительский кооператив </w:t>
      </w:r>
      <w:proofErr w:type="spellStart"/>
      <w:r w:rsidRPr="00E42C39">
        <w:rPr>
          <w:rFonts w:ascii="Times New Roman" w:hAnsi="Times New Roman" w:cs="Times New Roman"/>
          <w:sz w:val="24"/>
          <w:szCs w:val="24"/>
        </w:rPr>
        <w:t>Курбатиха</w:t>
      </w:r>
      <w:proofErr w:type="spellEnd"/>
      <w:r w:rsidRPr="00E42C39">
        <w:rPr>
          <w:rFonts w:ascii="Times New Roman" w:hAnsi="Times New Roman" w:cs="Times New Roman"/>
          <w:sz w:val="24"/>
          <w:szCs w:val="24"/>
        </w:rPr>
        <w:t>, Егорьевск, ТСН Варежки, Щелково, ДНП у Берега, Раменский район.</w:t>
      </w:r>
    </w:p>
    <w:p w:rsidR="00062D2F" w:rsidRDefault="00062D2F" w:rsidP="00062D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Аналогичные ситуации в Ленинградской области, в Калининградской область, в Саратовской области, в Новосибирской области и во всех регионах, затронутых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догазификацией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062D2F" w:rsidRDefault="00062D2F" w:rsidP="00062D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 этом существует и другая проблема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догазификации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Так, например, при обеспечении себя частным газопроводом, каждый населенный пункт приводил в порядок положение земель общего пользования, добивался оформления права собственности на земельные участки участников газификации в своем населенном пункте. При реализации программы «Социальной газификации» в регионах одно из наиболее частых препятствий к участию – отсутствие права собственности на земельный участок и домовладение, в результате – такие домохозяйства либо осуществляют незаконную врезку и бесплатно пользуются газом, либо продолжают отапливаться дровами. Также известны случаи, когда в регионах местные власти идут навстречу даже незаконным врезчикам и просят их докупить оборудование, чтобы оформить врезку законным образом – собственники отказываются, а отключить газ оказывается зачастую невозможно из-за нарушения </w:t>
      </w:r>
      <w:r>
        <w:rPr>
          <w:rFonts w:ascii="Times New Roman" w:hAnsi="Times New Roman" w:cs="Times New Roman"/>
          <w:sz w:val="24"/>
          <w:szCs w:val="24"/>
        </w:rPr>
        <w:lastRenderedPageBreak/>
        <w:t>целостности газопровода, отсутствия механизмов заглушки на сложных трассах и т.д. Таким образом, потребление газа продолжает оставаться хаотичным, неупорядоченным, при этом с проблемами в реальности сталкиваются именно владельцы газопроводов, построенных за счет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аждан. </w:t>
      </w:r>
    </w:p>
    <w:p w:rsidR="006F74B9" w:rsidRPr="00710DD3" w:rsidRDefault="00062D2F" w:rsidP="00710D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Однако владельцы частных газопроводов не только констатируют факт и рассказывают о проблемах, но и предлагают решение общероссийской проблемы для частных газопроводов. </w:t>
      </w:r>
    </w:p>
    <w:p w:rsidR="00062D2F" w:rsidRPr="00977AB6" w:rsidRDefault="00062D2F" w:rsidP="00062D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качестве рекомендованных мер и решений </w:t>
      </w:r>
      <w:r w:rsidR="002A33E5">
        <w:rPr>
          <w:rFonts w:ascii="Times New Roman" w:hAnsi="Times New Roman" w:cs="Times New Roman"/>
          <w:sz w:val="24"/>
          <w:szCs w:val="24"/>
        </w:rPr>
        <w:t>собственникам</w:t>
      </w:r>
      <w:r>
        <w:rPr>
          <w:rFonts w:ascii="Times New Roman" w:hAnsi="Times New Roman" w:cs="Times New Roman"/>
          <w:sz w:val="24"/>
          <w:szCs w:val="24"/>
        </w:rPr>
        <w:t xml:space="preserve"> частных газопроводов предложены следующие шаги по взаимодействию с государственными органами власти и органами исполнительной власти для достижения результата. </w:t>
      </w:r>
    </w:p>
    <w:p w:rsidR="00062D2F" w:rsidRDefault="00062D2F" w:rsidP="00062D2F">
      <w:pPr>
        <w:pStyle w:val="a3"/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2C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Создание Ассоциации </w:t>
      </w:r>
      <w:r w:rsidR="002A33E5">
        <w:rPr>
          <w:rFonts w:ascii="Times New Roman" w:hAnsi="Times New Roman" w:cs="Times New Roman"/>
          <w:sz w:val="24"/>
          <w:szCs w:val="24"/>
        </w:rPr>
        <w:t>собственников</w:t>
      </w:r>
      <w:r>
        <w:rPr>
          <w:rFonts w:ascii="Times New Roman" w:hAnsi="Times New Roman" w:cs="Times New Roman"/>
          <w:sz w:val="24"/>
          <w:szCs w:val="24"/>
        </w:rPr>
        <w:t xml:space="preserve"> частных газопроводов;</w:t>
      </w:r>
    </w:p>
    <w:p w:rsidR="00062D2F" w:rsidRDefault="00062D2F" w:rsidP="00062D2F">
      <w:pPr>
        <w:pStyle w:val="a3"/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собственной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интернет-платформы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Ассоциации </w:t>
      </w:r>
      <w:r w:rsidR="002A33E5">
        <w:rPr>
          <w:rFonts w:ascii="Times New Roman" w:hAnsi="Times New Roman" w:cs="Times New Roman"/>
          <w:sz w:val="24"/>
          <w:szCs w:val="24"/>
        </w:rPr>
        <w:t xml:space="preserve">собственников </w:t>
      </w:r>
      <w:r>
        <w:rPr>
          <w:rFonts w:ascii="Times New Roman" w:hAnsi="Times New Roman" w:cs="Times New Roman"/>
          <w:sz w:val="24"/>
          <w:szCs w:val="24"/>
        </w:rPr>
        <w:t>частных газопроводов для создания списка общих проблем и выработки стратегии защиты и решения;</w:t>
      </w:r>
    </w:p>
    <w:p w:rsidR="00062D2F" w:rsidRDefault="00062D2F" w:rsidP="00062D2F">
      <w:pPr>
        <w:pStyle w:val="a3"/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Отстаивание прав и интересов собственников газопроводов;</w:t>
      </w:r>
    </w:p>
    <w:p w:rsidR="00062D2F" w:rsidRDefault="00062D2F" w:rsidP="00062D2F">
      <w:pPr>
        <w:pStyle w:val="a3"/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Законодательно закрепить, добиться разработки, принятия  и создания механизма реализации (прозрачная процедура) компенсации в сфере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догазификации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062D2F" w:rsidRDefault="00062D2F" w:rsidP="00062D2F">
      <w:pPr>
        <w:pStyle w:val="a3"/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Гарантии </w:t>
      </w:r>
      <w:r w:rsidR="002A33E5">
        <w:rPr>
          <w:rFonts w:ascii="Times New Roman" w:hAnsi="Times New Roman" w:cs="Times New Roman"/>
          <w:sz w:val="24"/>
          <w:szCs w:val="24"/>
        </w:rPr>
        <w:t xml:space="preserve">собственникам </w:t>
      </w:r>
      <w:r>
        <w:rPr>
          <w:rFonts w:ascii="Times New Roman" w:hAnsi="Times New Roman" w:cs="Times New Roman"/>
          <w:sz w:val="24"/>
          <w:szCs w:val="24"/>
        </w:rPr>
        <w:t>частных газопроводов, чьи газопроводы введены в эксплуатацию более 5 лет;</w:t>
      </w:r>
    </w:p>
    <w:p w:rsidR="00062D2F" w:rsidRDefault="00062D2F" w:rsidP="00062D2F">
      <w:pPr>
        <w:pStyle w:val="a3"/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Приведение к единым нормам ГК РФ, Конституции РФ, закона об НКО, 217 ФЗ и Правил подключения;</w:t>
      </w:r>
    </w:p>
    <w:p w:rsidR="00062D2F" w:rsidRDefault="00062D2F" w:rsidP="00062D2F">
      <w:pPr>
        <w:pStyle w:val="a3"/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компенсаций в случае изъятия частного газопровода для государственных нужд.</w:t>
      </w:r>
    </w:p>
    <w:p w:rsidR="006F74B9" w:rsidRDefault="00062D2F" w:rsidP="00062D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шаги позволят выйти в конструктивное русло взаимодействия и разрешить вопрос о компенсациях и гарантиях права собственности в сфере газификации, и приведут к балансу интересов государства и общества, владельцев частных газопроводов и реализации социальной программы. Со своей стороны </w:t>
      </w:r>
      <w:r w:rsidR="002A33E5">
        <w:rPr>
          <w:rFonts w:ascii="Times New Roman" w:hAnsi="Times New Roman" w:cs="Times New Roman"/>
          <w:sz w:val="24"/>
          <w:szCs w:val="24"/>
        </w:rPr>
        <w:t xml:space="preserve">собственники </w:t>
      </w:r>
      <w:r>
        <w:rPr>
          <w:rFonts w:ascii="Times New Roman" w:hAnsi="Times New Roman" w:cs="Times New Roman"/>
          <w:sz w:val="24"/>
          <w:szCs w:val="24"/>
        </w:rPr>
        <w:t xml:space="preserve">частных газопроводов готовы у указанной форме содействовать реализации программы, учитывающей и их интересы как собственников. </w:t>
      </w:r>
    </w:p>
    <w:p w:rsidR="00710DD3" w:rsidRDefault="00710DD3" w:rsidP="00F50E5E">
      <w:pPr>
        <w:spacing w:after="0" w:line="360" w:lineRule="exac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E1C0C" w:rsidRPr="006F74B9" w:rsidRDefault="00586C6D" w:rsidP="00F50E5E">
      <w:pPr>
        <w:spacing w:after="0" w:line="360" w:lineRule="exac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F74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Вывод</w:t>
      </w:r>
    </w:p>
    <w:p w:rsidR="00586C6D" w:rsidRDefault="00586C6D" w:rsidP="00F50E5E">
      <w:pPr>
        <w:spacing w:after="0" w:line="36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докладе приведен яркий пример, к чему приводит отсутствие ассоциации или союза собственников частных газопроводов. </w:t>
      </w:r>
    </w:p>
    <w:p w:rsidR="002F3AA5" w:rsidRPr="007528E7" w:rsidRDefault="002F3AA5" w:rsidP="00F50E5E">
      <w:pPr>
        <w:spacing w:after="0" w:line="36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F3AA5" w:rsidRPr="007528E7" w:rsidSect="0018466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00655"/>
    <w:multiLevelType w:val="multilevel"/>
    <w:tmpl w:val="442C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07D4A"/>
    <w:multiLevelType w:val="hybridMultilevel"/>
    <w:tmpl w:val="2180A780"/>
    <w:lvl w:ilvl="0" w:tplc="ECAAC52E">
      <w:start w:val="1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2">
    <w:nsid w:val="0E6270A1"/>
    <w:multiLevelType w:val="hybridMultilevel"/>
    <w:tmpl w:val="6278F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715B8"/>
    <w:multiLevelType w:val="hybridMultilevel"/>
    <w:tmpl w:val="DFE01D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AE598F"/>
    <w:multiLevelType w:val="hybridMultilevel"/>
    <w:tmpl w:val="C980D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54182"/>
    <w:multiLevelType w:val="hybridMultilevel"/>
    <w:tmpl w:val="9F889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C35371"/>
    <w:multiLevelType w:val="hybridMultilevel"/>
    <w:tmpl w:val="B858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B46D3B"/>
    <w:multiLevelType w:val="multilevel"/>
    <w:tmpl w:val="A1548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B3491F"/>
    <w:multiLevelType w:val="hybridMultilevel"/>
    <w:tmpl w:val="83943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740231"/>
    <w:multiLevelType w:val="hybridMultilevel"/>
    <w:tmpl w:val="B858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DC6B73"/>
    <w:multiLevelType w:val="hybridMultilevel"/>
    <w:tmpl w:val="90245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9"/>
  </w:num>
  <w:num w:numId="8">
    <w:abstractNumId w:val="10"/>
  </w:num>
  <w:num w:numId="9">
    <w:abstractNumId w:val="3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AB"/>
    <w:rsid w:val="00022B24"/>
    <w:rsid w:val="00033387"/>
    <w:rsid w:val="0005003B"/>
    <w:rsid w:val="00052A91"/>
    <w:rsid w:val="00062D2F"/>
    <w:rsid w:val="000719EC"/>
    <w:rsid w:val="000A2DD2"/>
    <w:rsid w:val="000A35A2"/>
    <w:rsid w:val="000A7527"/>
    <w:rsid w:val="000B376A"/>
    <w:rsid w:val="000E3EA5"/>
    <w:rsid w:val="000F629C"/>
    <w:rsid w:val="000F7F8B"/>
    <w:rsid w:val="001332EA"/>
    <w:rsid w:val="00154A36"/>
    <w:rsid w:val="0018466B"/>
    <w:rsid w:val="00192EB5"/>
    <w:rsid w:val="00197117"/>
    <w:rsid w:val="001B54D1"/>
    <w:rsid w:val="001B5836"/>
    <w:rsid w:val="001B6678"/>
    <w:rsid w:val="001C222B"/>
    <w:rsid w:val="001C5A55"/>
    <w:rsid w:val="001D46AA"/>
    <w:rsid w:val="002240B4"/>
    <w:rsid w:val="00227295"/>
    <w:rsid w:val="002341D6"/>
    <w:rsid w:val="002348D4"/>
    <w:rsid w:val="00244B2C"/>
    <w:rsid w:val="00246C68"/>
    <w:rsid w:val="00255679"/>
    <w:rsid w:val="002675CC"/>
    <w:rsid w:val="00272521"/>
    <w:rsid w:val="0027267B"/>
    <w:rsid w:val="0027362B"/>
    <w:rsid w:val="00295D08"/>
    <w:rsid w:val="002A33E5"/>
    <w:rsid w:val="002C0B43"/>
    <w:rsid w:val="002F3AA5"/>
    <w:rsid w:val="00337B72"/>
    <w:rsid w:val="0034510E"/>
    <w:rsid w:val="0034547A"/>
    <w:rsid w:val="00350D79"/>
    <w:rsid w:val="0035496D"/>
    <w:rsid w:val="00372F53"/>
    <w:rsid w:val="00381383"/>
    <w:rsid w:val="003842BB"/>
    <w:rsid w:val="00384900"/>
    <w:rsid w:val="0039334E"/>
    <w:rsid w:val="003A3E2B"/>
    <w:rsid w:val="003A75BD"/>
    <w:rsid w:val="003A7E11"/>
    <w:rsid w:val="003C4FF4"/>
    <w:rsid w:val="003D05C0"/>
    <w:rsid w:val="003E559E"/>
    <w:rsid w:val="00402AF8"/>
    <w:rsid w:val="00457B15"/>
    <w:rsid w:val="00475889"/>
    <w:rsid w:val="004A02B6"/>
    <w:rsid w:val="004A7BC7"/>
    <w:rsid w:val="004B6985"/>
    <w:rsid w:val="004C3C8A"/>
    <w:rsid w:val="004D2AE4"/>
    <w:rsid w:val="004E27CE"/>
    <w:rsid w:val="00531467"/>
    <w:rsid w:val="00532088"/>
    <w:rsid w:val="00535B7E"/>
    <w:rsid w:val="00540185"/>
    <w:rsid w:val="00542451"/>
    <w:rsid w:val="005458DE"/>
    <w:rsid w:val="00571EE1"/>
    <w:rsid w:val="00580C07"/>
    <w:rsid w:val="005818BF"/>
    <w:rsid w:val="00586C6D"/>
    <w:rsid w:val="00586DD6"/>
    <w:rsid w:val="005C17E1"/>
    <w:rsid w:val="006139A7"/>
    <w:rsid w:val="00637B0C"/>
    <w:rsid w:val="00644749"/>
    <w:rsid w:val="00654E33"/>
    <w:rsid w:val="00666D7B"/>
    <w:rsid w:val="00670826"/>
    <w:rsid w:val="0067524A"/>
    <w:rsid w:val="006843B6"/>
    <w:rsid w:val="00692E97"/>
    <w:rsid w:val="006A7139"/>
    <w:rsid w:val="006B4CA6"/>
    <w:rsid w:val="006B7C8D"/>
    <w:rsid w:val="006C5593"/>
    <w:rsid w:val="006C6FEE"/>
    <w:rsid w:val="006F6600"/>
    <w:rsid w:val="006F74B9"/>
    <w:rsid w:val="006F7911"/>
    <w:rsid w:val="00710DD3"/>
    <w:rsid w:val="0071744D"/>
    <w:rsid w:val="0075268C"/>
    <w:rsid w:val="007528E7"/>
    <w:rsid w:val="0075536A"/>
    <w:rsid w:val="007645CB"/>
    <w:rsid w:val="007E3950"/>
    <w:rsid w:val="008222DD"/>
    <w:rsid w:val="00826A2B"/>
    <w:rsid w:val="00873AE4"/>
    <w:rsid w:val="00875DBB"/>
    <w:rsid w:val="008C4BF0"/>
    <w:rsid w:val="008E1C0C"/>
    <w:rsid w:val="008E7130"/>
    <w:rsid w:val="009155A4"/>
    <w:rsid w:val="00924A3D"/>
    <w:rsid w:val="009449AB"/>
    <w:rsid w:val="00960140"/>
    <w:rsid w:val="00977AB6"/>
    <w:rsid w:val="0098036C"/>
    <w:rsid w:val="00986503"/>
    <w:rsid w:val="00995125"/>
    <w:rsid w:val="009A3EF1"/>
    <w:rsid w:val="009A7FAF"/>
    <w:rsid w:val="009E7D1E"/>
    <w:rsid w:val="009F701C"/>
    <w:rsid w:val="00A72366"/>
    <w:rsid w:val="00A7644C"/>
    <w:rsid w:val="00A77F6C"/>
    <w:rsid w:val="00A810B8"/>
    <w:rsid w:val="00AF50AC"/>
    <w:rsid w:val="00B01455"/>
    <w:rsid w:val="00B139BB"/>
    <w:rsid w:val="00B34541"/>
    <w:rsid w:val="00B6512F"/>
    <w:rsid w:val="00B776CD"/>
    <w:rsid w:val="00B83952"/>
    <w:rsid w:val="00BD65A1"/>
    <w:rsid w:val="00BD6631"/>
    <w:rsid w:val="00C36892"/>
    <w:rsid w:val="00C501BE"/>
    <w:rsid w:val="00C52F18"/>
    <w:rsid w:val="00C85C1E"/>
    <w:rsid w:val="00C96E65"/>
    <w:rsid w:val="00CC579A"/>
    <w:rsid w:val="00CC5A7E"/>
    <w:rsid w:val="00CD1BC7"/>
    <w:rsid w:val="00CE41DC"/>
    <w:rsid w:val="00CF3CA2"/>
    <w:rsid w:val="00D17CB7"/>
    <w:rsid w:val="00D505E3"/>
    <w:rsid w:val="00D66321"/>
    <w:rsid w:val="00DA12F9"/>
    <w:rsid w:val="00DA2A6A"/>
    <w:rsid w:val="00DA7B66"/>
    <w:rsid w:val="00DB43E4"/>
    <w:rsid w:val="00DE38A5"/>
    <w:rsid w:val="00E0415B"/>
    <w:rsid w:val="00E12EC5"/>
    <w:rsid w:val="00E42C39"/>
    <w:rsid w:val="00E90E90"/>
    <w:rsid w:val="00EB5536"/>
    <w:rsid w:val="00EB5F5A"/>
    <w:rsid w:val="00EB6241"/>
    <w:rsid w:val="00EB64C5"/>
    <w:rsid w:val="00EC5DB0"/>
    <w:rsid w:val="00EE02A3"/>
    <w:rsid w:val="00F017B6"/>
    <w:rsid w:val="00F02D11"/>
    <w:rsid w:val="00F17BEB"/>
    <w:rsid w:val="00F26F3A"/>
    <w:rsid w:val="00F33F6A"/>
    <w:rsid w:val="00F35A77"/>
    <w:rsid w:val="00F37B4A"/>
    <w:rsid w:val="00F44554"/>
    <w:rsid w:val="00F50E5E"/>
    <w:rsid w:val="00F53B7F"/>
    <w:rsid w:val="00F618B7"/>
    <w:rsid w:val="00F65600"/>
    <w:rsid w:val="00F6798D"/>
    <w:rsid w:val="00FA5FE0"/>
    <w:rsid w:val="00FE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2A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DD6"/>
    <w:pPr>
      <w:ind w:left="720"/>
      <w:contextualSpacing/>
    </w:pPr>
  </w:style>
  <w:style w:type="character" w:customStyle="1" w:styleId="hl">
    <w:name w:val="hl"/>
    <w:basedOn w:val="a0"/>
    <w:rsid w:val="00295D08"/>
  </w:style>
  <w:style w:type="paragraph" w:styleId="a4">
    <w:name w:val="Normal (Web)"/>
    <w:basedOn w:val="a"/>
    <w:uiPriority w:val="99"/>
    <w:rsid w:val="00CC5A7E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E559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E5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559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02A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244B2C"/>
  </w:style>
  <w:style w:type="paragraph" w:customStyle="1" w:styleId="pboth">
    <w:name w:val="pboth"/>
    <w:basedOn w:val="a"/>
    <w:rsid w:val="009A3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-internal-link">
    <w:name w:val="norma-internal-link"/>
    <w:basedOn w:val="a0"/>
    <w:rsid w:val="009A3E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2A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DD6"/>
    <w:pPr>
      <w:ind w:left="720"/>
      <w:contextualSpacing/>
    </w:pPr>
  </w:style>
  <w:style w:type="character" w:customStyle="1" w:styleId="hl">
    <w:name w:val="hl"/>
    <w:basedOn w:val="a0"/>
    <w:rsid w:val="00295D08"/>
  </w:style>
  <w:style w:type="paragraph" w:styleId="a4">
    <w:name w:val="Normal (Web)"/>
    <w:basedOn w:val="a"/>
    <w:uiPriority w:val="99"/>
    <w:rsid w:val="00CC5A7E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E559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E5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559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02A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244B2C"/>
  </w:style>
  <w:style w:type="paragraph" w:customStyle="1" w:styleId="pboth">
    <w:name w:val="pboth"/>
    <w:basedOn w:val="a"/>
    <w:rsid w:val="009A3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-internal-link">
    <w:name w:val="norma-internal-link"/>
    <w:basedOn w:val="a0"/>
    <w:rsid w:val="009A3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742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8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advocate@inbox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usadvocat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10</Pages>
  <Words>3093</Words>
  <Characters>17634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</dc:creator>
  <cp:lastModifiedBy>222</cp:lastModifiedBy>
  <cp:revision>170</cp:revision>
  <cp:lastPrinted>2021-09-13T12:23:00Z</cp:lastPrinted>
  <dcterms:created xsi:type="dcterms:W3CDTF">2021-09-01T12:01:00Z</dcterms:created>
  <dcterms:modified xsi:type="dcterms:W3CDTF">2022-12-07T21:15:00Z</dcterms:modified>
</cp:coreProperties>
</file>